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https://www.velvetjobs.com/job-descriptions/admin-staff</w:t>
        </w:r>
      </w:hyperlink>
    </w:p>
    <w:p>
      <w:pPr>
        <w:pStyle w:val="Heading1"/>
      </w:pPr>
      <w:bookmarkStart w:id="21" w:name="example-of-admin-staff-job-description"/>
      <w:r>
        <w:t xml:space="preserve">Example of Admin Staff Job Description</w:t>
      </w:r>
      <w:bookmarkEnd w:id="21"/>
    </w:p>
    <w:p>
      <w:pPr>
        <w:pStyle w:val="Compact"/>
      </w:pPr>
      <w:r>
        <w:t xml:space="preserve">Our company is growing rapidly and is looking to fill the role of admin staff. Thank you in advance for taking a look at the list of responsibilities and qualifications. We look forward to reviewing your resume.</w:t>
      </w:r>
    </w:p>
    <w:p>
      <w:pPr>
        <w:pStyle w:val="Heading2"/>
      </w:pPr>
      <w:bookmarkStart w:id="22" w:name="responsibilities-for-admin-staff"/>
      <w:r>
        <w:t xml:space="preserve">Responsibilities for admin staff</w:t>
      </w:r>
      <w:bookmarkEnd w:id="22"/>
    </w:p>
    <w:p>
      <w:pPr>
        <w:pStyle w:val="Compact"/>
        <w:numPr>
          <w:numId w:val="1001"/>
          <w:ilvl w:val="0"/>
        </w:numPr>
      </w:pPr>
      <w:r>
        <w:t xml:space="preserve">Expat social security encashment</w:t>
      </w:r>
    </w:p>
    <w:p>
      <w:pPr>
        <w:pStyle w:val="Compact"/>
        <w:numPr>
          <w:numId w:val="1001"/>
          <w:ilvl w:val="0"/>
        </w:numPr>
      </w:pPr>
      <w:r>
        <w:t xml:space="preserve">Monitoring employee contract</w:t>
      </w:r>
    </w:p>
    <w:p>
      <w:pPr>
        <w:pStyle w:val="Compact"/>
        <w:numPr>
          <w:numId w:val="1001"/>
          <w:ilvl w:val="0"/>
        </w:numPr>
      </w:pPr>
      <w:r>
        <w:t xml:space="preserve">HR reports</w:t>
      </w:r>
    </w:p>
    <w:p>
      <w:pPr>
        <w:pStyle w:val="Compact"/>
        <w:numPr>
          <w:numId w:val="1001"/>
          <w:ilvl w:val="0"/>
        </w:numPr>
      </w:pPr>
      <w:r>
        <w:t xml:space="preserve">Schedules radiologists in the provider scheduling application with the oversight of the Associate Radiologist in Chief</w:t>
      </w:r>
    </w:p>
    <w:p>
      <w:pPr>
        <w:pStyle w:val="Compact"/>
        <w:numPr>
          <w:numId w:val="1001"/>
          <w:ilvl w:val="0"/>
        </w:numPr>
      </w:pPr>
      <w:r>
        <w:t xml:space="preserve">Acquires and aggregates radiologist academic accomplishments, including publications, presentations, and grants into a single database for the purpose of evaluating academic productivity and adjusting future academic time allocation</w:t>
      </w:r>
    </w:p>
    <w:p>
      <w:pPr>
        <w:pStyle w:val="Compact"/>
        <w:numPr>
          <w:numId w:val="1001"/>
          <w:ilvl w:val="0"/>
        </w:numPr>
      </w:pPr>
      <w:r>
        <w:t xml:space="preserve">Collects and documents all important departmental clinical and academic activities and accomplishments for the purpose of creating the annual departmental report</w:t>
      </w:r>
    </w:p>
    <w:p>
      <w:pPr>
        <w:pStyle w:val="Compact"/>
        <w:numPr>
          <w:numId w:val="1001"/>
          <w:ilvl w:val="0"/>
        </w:numPr>
      </w:pPr>
      <w:r>
        <w:t xml:space="preserve">Calculating daily unit price, including verification daily unit count</w:t>
      </w:r>
    </w:p>
    <w:p>
      <w:pPr>
        <w:pStyle w:val="Compact"/>
        <w:numPr>
          <w:numId w:val="1001"/>
          <w:ilvl w:val="0"/>
        </w:numPr>
      </w:pPr>
      <w:r>
        <w:t xml:space="preserve">Prepare all related confirmation letter to customer</w:t>
      </w:r>
    </w:p>
    <w:p>
      <w:pPr>
        <w:pStyle w:val="Compact"/>
        <w:numPr>
          <w:numId w:val="1001"/>
          <w:ilvl w:val="0"/>
        </w:numPr>
      </w:pPr>
      <w:r>
        <w:t xml:space="preserve">Distribute Imaging Fund Movement data to related unit</w:t>
      </w:r>
    </w:p>
    <w:p>
      <w:pPr>
        <w:pStyle w:val="Compact"/>
        <w:numPr>
          <w:numId w:val="1001"/>
          <w:ilvl w:val="0"/>
        </w:numPr>
      </w:pPr>
      <w:r>
        <w:t xml:space="preserve">Review reconciliations of holdings and cash in designated funds in a timely manner, actively monitor and work with service providers to resolve reconciling items</w:t>
      </w:r>
    </w:p>
    <w:p>
      <w:pPr>
        <w:pStyle w:val="Heading2"/>
      </w:pPr>
      <w:bookmarkStart w:id="23" w:name="qualifications-for-admin-staff"/>
      <w:r>
        <w:t xml:space="preserve">Qualifications for admin staff</w:t>
      </w:r>
      <w:bookmarkEnd w:id="23"/>
    </w:p>
    <w:p>
      <w:pPr>
        <w:pStyle w:val="Compact"/>
        <w:numPr>
          <w:numId w:val="1002"/>
          <w:ilvl w:val="0"/>
        </w:numPr>
      </w:pPr>
      <w:r>
        <w:t xml:space="preserve">Experience at both law firm and in-house is a plus</w:t>
      </w:r>
    </w:p>
    <w:p>
      <w:pPr>
        <w:pStyle w:val="Compact"/>
        <w:numPr>
          <w:numId w:val="1002"/>
          <w:ilvl w:val="0"/>
        </w:numPr>
      </w:pPr>
      <w:r>
        <w:t xml:space="preserve">Ability to collaborate with other team members, develop strong relationships, and maintain a positive attitude</w:t>
      </w:r>
    </w:p>
    <w:p>
      <w:pPr>
        <w:pStyle w:val="Compact"/>
        <w:numPr>
          <w:numId w:val="1002"/>
          <w:ilvl w:val="0"/>
        </w:numPr>
      </w:pPr>
      <w:r>
        <w:t xml:space="preserve">Ability to communicate and meaningfully collaborate with attorneys, business leaders and technologists of varying backgrounds</w:t>
      </w:r>
    </w:p>
    <w:p>
      <w:pPr>
        <w:pStyle w:val="Compact"/>
        <w:numPr>
          <w:numId w:val="1002"/>
          <w:ilvl w:val="0"/>
        </w:numPr>
      </w:pPr>
      <w:r>
        <w:t xml:space="preserve">Exercise exceptionally high ethical standards</w:t>
      </w:r>
    </w:p>
    <w:p>
      <w:pPr>
        <w:pStyle w:val="Compact"/>
        <w:numPr>
          <w:numId w:val="1002"/>
          <w:ilvl w:val="0"/>
        </w:numPr>
      </w:pPr>
      <w:r>
        <w:t xml:space="preserve">Position requires a college degree or equivalent administrative professional experience</w:t>
      </w:r>
    </w:p>
    <w:p>
      <w:pPr>
        <w:pStyle w:val="Compact"/>
        <w:numPr>
          <w:numId w:val="1002"/>
          <w:ilvl w:val="0"/>
        </w:numPr>
      </w:pPr>
      <w:r>
        <w:t xml:space="preserve">Very Good Exposure of Remedy Integrations using latest version of Remedy APIs and ARS workflow (AR 7.6.04, AR 8.x and AR 9.x) Integration with SRM, Incident, Change, Work Order and CMDB Module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2021-10-28T13:20:32Z</dcterms:created>
  <dcterms:modified xsi:type="dcterms:W3CDTF">2021-10-28T13:20:32Z</dcterms:modified>
</cp:coreProperties>
</file>