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https://www.velvetjobs.com/job-descriptions/adjunct-faculty</w:t>
        </w:r>
      </w:hyperlink>
    </w:p>
    <w:p>
      <w:pPr>
        <w:pStyle w:val="Heading1"/>
      </w:pPr>
      <w:bookmarkStart w:id="21" w:name="example-of-adjunct-faculty-job-description"/>
      <w:r>
        <w:t xml:space="preserve">Example of Adjunct Faculty Job Description</w:t>
      </w:r>
      <w:bookmarkEnd w:id="21"/>
    </w:p>
    <w:p>
      <w:pPr>
        <w:pStyle w:val="Compact"/>
      </w:pPr>
      <w:r>
        <w:t xml:space="preserve">Our growing company is searching for experienced candidates for the position of adjunct faculty.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junct-faculty"/>
      <w:r>
        <w:t xml:space="preserve">Responsibilities for adjunct faculty</w:t>
      </w:r>
      <w:bookmarkEnd w:id="22"/>
    </w:p>
    <w:p>
      <w:pPr>
        <w:pStyle w:val="Compact"/>
        <w:numPr>
          <w:numId w:val="1001"/>
          <w:ilvl w:val="0"/>
        </w:numPr>
      </w:pPr>
      <w:r>
        <w:t xml:space="preserve">Inform students regularly of their academic progress</w:t>
      </w:r>
    </w:p>
    <w:p>
      <w:pPr>
        <w:pStyle w:val="Compact"/>
        <w:numPr>
          <w:numId w:val="1001"/>
          <w:ilvl w:val="0"/>
        </w:numPr>
      </w:pPr>
      <w:r>
        <w:t xml:space="preserve">Respond promptly to all student emails and phone calls</w:t>
      </w:r>
    </w:p>
    <w:p>
      <w:pPr>
        <w:pStyle w:val="Compact"/>
        <w:numPr>
          <w:numId w:val="1001"/>
          <w:ilvl w:val="0"/>
        </w:numPr>
      </w:pPr>
      <w:r>
        <w:t xml:space="preserve">Comply with all grade reporting deadlines</w:t>
      </w:r>
    </w:p>
    <w:p>
      <w:pPr>
        <w:pStyle w:val="Compact"/>
        <w:numPr>
          <w:numId w:val="1001"/>
          <w:ilvl w:val="0"/>
        </w:numPr>
      </w:pPr>
      <w:r>
        <w:t xml:space="preserve">Teach Associate level courses in English, Organizational Communication, Art History, Public Speaking and English</w:t>
      </w:r>
    </w:p>
    <w:p>
      <w:pPr>
        <w:pStyle w:val="Compact"/>
        <w:numPr>
          <w:numId w:val="1001"/>
          <w:ilvl w:val="0"/>
        </w:numPr>
      </w:pPr>
      <w:r>
        <w:t xml:space="preserve">Attendance at programmatic/professional developmental meetings</w:t>
      </w:r>
    </w:p>
    <w:p>
      <w:pPr>
        <w:pStyle w:val="Compact"/>
        <w:numPr>
          <w:numId w:val="1001"/>
          <w:ilvl w:val="0"/>
        </w:numPr>
      </w:pPr>
      <w:r>
        <w:t xml:space="preserve">Collaborate with Camino academic coach to ensure student are advised and instructed regarding programs of study and effective study skills</w:t>
      </w:r>
    </w:p>
    <w:p>
      <w:pPr>
        <w:pStyle w:val="Compact"/>
        <w:numPr>
          <w:numId w:val="1001"/>
          <w:ilvl w:val="0"/>
        </w:numPr>
      </w:pPr>
      <w:r>
        <w:t xml:space="preserve">Observe and evaluate student performance in meeting course level objectives and student learning outcomes through assignments, projects, discussions, and examinations</w:t>
      </w:r>
    </w:p>
    <w:p>
      <w:pPr>
        <w:pStyle w:val="Compact"/>
        <w:numPr>
          <w:numId w:val="1001"/>
          <w:ilvl w:val="0"/>
        </w:numPr>
      </w:pPr>
      <w:r>
        <w:t xml:space="preserve">Material must be presented in accordance with syllabus</w:t>
      </w:r>
    </w:p>
    <w:p>
      <w:pPr>
        <w:pStyle w:val="Compact"/>
        <w:numPr>
          <w:numId w:val="1001"/>
          <w:ilvl w:val="0"/>
        </w:numPr>
      </w:pPr>
      <w:r>
        <w:t xml:space="preserve">Attention to detail in the recording of grades and attendance</w:t>
      </w:r>
    </w:p>
    <w:p>
      <w:pPr>
        <w:pStyle w:val="Compact"/>
        <w:numPr>
          <w:numId w:val="1001"/>
          <w:ilvl w:val="0"/>
        </w:numPr>
      </w:pPr>
      <w:r>
        <w:t xml:space="preserve">Consistent follow-up in monitoring student progress</w:t>
      </w:r>
    </w:p>
    <w:p>
      <w:pPr>
        <w:pStyle w:val="Heading2"/>
      </w:pPr>
      <w:bookmarkStart w:id="23" w:name="qualifications-for-adjunct-faculty"/>
      <w:r>
        <w:t xml:space="preserve">Qualifications for adjunct faculty</w:t>
      </w:r>
      <w:bookmarkEnd w:id="23"/>
    </w:p>
    <w:p>
      <w:pPr>
        <w:pStyle w:val="Compact"/>
        <w:numPr>
          <w:numId w:val="1002"/>
          <w:ilvl w:val="0"/>
        </w:numPr>
      </w:pPr>
      <w:r>
        <w:t xml:space="preserve">Associates Degree in Dental Hygiene</w:t>
      </w:r>
    </w:p>
    <w:p>
      <w:pPr>
        <w:pStyle w:val="Compact"/>
        <w:numPr>
          <w:numId w:val="1002"/>
          <w:ilvl w:val="0"/>
        </w:numPr>
      </w:pPr>
      <w:r>
        <w:t xml:space="preserve">Eligibility for licensure in the state of Kansas</w:t>
      </w:r>
    </w:p>
    <w:p>
      <w:pPr>
        <w:pStyle w:val="Compact"/>
        <w:numPr>
          <w:numId w:val="1002"/>
          <w:ilvl w:val="0"/>
        </w:numPr>
      </w:pPr>
      <w:r>
        <w:t xml:space="preserve">Local Anesthesia and Nitrous Oxide Certification in the state of Kansas</w:t>
      </w:r>
    </w:p>
    <w:p>
      <w:pPr>
        <w:pStyle w:val="Compact"/>
        <w:numPr>
          <w:numId w:val="1002"/>
          <w:ilvl w:val="0"/>
        </w:numPr>
      </w:pPr>
      <w:r>
        <w:t xml:space="preserve">Three (3) years clinical practice</w:t>
      </w:r>
    </w:p>
    <w:p>
      <w:pPr>
        <w:pStyle w:val="Compact"/>
        <w:numPr>
          <w:numId w:val="1002"/>
          <w:ilvl w:val="0"/>
        </w:numPr>
      </w:pPr>
      <w:r>
        <w:t xml:space="preserve">Enrolled in a Bachelor Completion Program with a course in methodology concepts</w:t>
      </w:r>
    </w:p>
    <w:p>
      <w:pPr>
        <w:pStyle w:val="Compact"/>
        <w:numPr>
          <w:numId w:val="1002"/>
          <w:ilvl w:val="0"/>
        </w:numPr>
      </w:pPr>
      <w:r>
        <w:t xml:space="preserve">Desire to mentor/teach clinical skills to dental hygiene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facul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facul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2021-10-28T13:29:37Z</dcterms:created>
  <dcterms:modified xsi:type="dcterms:W3CDTF">2021-10-28T13:29:37Z</dcterms:modified>
</cp:coreProperties>
</file>