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https://www.velvetjobs.com/job-descriptions/acute-care-nurse-practitioner</w:t>
        </w:r>
      </w:hyperlink>
    </w:p>
    <w:p>
      <w:pPr>
        <w:pStyle w:val="Heading1"/>
      </w:pPr>
      <w:bookmarkStart w:id="21" w:name="example-of-acute-care-nurse-practitioner-job-description"/>
      <w:r>
        <w:t xml:space="preserve">Example of Acute Care Nurse Practitioner Job Description</w:t>
      </w:r>
      <w:bookmarkEnd w:id="21"/>
    </w:p>
    <w:p>
      <w:pPr>
        <w:pStyle w:val="Compact"/>
      </w:pPr>
      <w:r>
        <w:t xml:space="preserve">Our innovative and growing company is looking for an acute care nurse practitioner. Thank you in advance for taking a look at the list of responsibilities and qualifications. We look forward to reviewing your resume.</w:t>
      </w:r>
    </w:p>
    <w:p>
      <w:pPr>
        <w:pStyle w:val="Heading2"/>
      </w:pPr>
      <w:bookmarkStart w:id="22" w:name="responsibilities-for-acute-care-nurse-practitioner"/>
      <w:r>
        <w:t xml:space="preserve">Responsibilities for acute care nurse practitioner</w:t>
      </w:r>
      <w:bookmarkEnd w:id="22"/>
    </w:p>
    <w:p>
      <w:pPr>
        <w:pStyle w:val="Compact"/>
        <w:numPr>
          <w:numId w:val="1001"/>
          <w:ilvl w:val="0"/>
        </w:numPr>
      </w:pPr>
      <w:r>
        <w:t xml:space="preserve">Establishes medical diagnoses from short-term, chronic and acute health problems for new and established patients</w:t>
      </w:r>
    </w:p>
    <w:p>
      <w:pPr>
        <w:pStyle w:val="Compact"/>
        <w:numPr>
          <w:numId w:val="1001"/>
          <w:ilvl w:val="0"/>
        </w:numPr>
      </w:pPr>
      <w:r>
        <w:t xml:space="preserve">Provide post vascular surgical follow up in the clinic to include office procedures and wound care such as suture, staple and tunneled catheters removals, biopsy, sharp wound debridement, application and management of advanced wound technologies, Vacuum Assisted Closure devices, and DME</w:t>
      </w:r>
    </w:p>
    <w:p>
      <w:pPr>
        <w:pStyle w:val="Compact"/>
        <w:numPr>
          <w:numId w:val="1001"/>
          <w:ilvl w:val="0"/>
        </w:numPr>
      </w:pPr>
      <w:r>
        <w:t xml:space="preserve">Works collaboratively within a multidisciplinary health care team and is responsible for providing comprehensive and age appropriate care to both well and / or ill patients under the direct supervision of a Nurse Practitioner or physician</w:t>
      </w:r>
    </w:p>
    <w:p>
      <w:pPr>
        <w:pStyle w:val="Compact"/>
        <w:numPr>
          <w:numId w:val="1001"/>
          <w:ilvl w:val="0"/>
        </w:numPr>
      </w:pPr>
      <w:r>
        <w:t xml:space="preserve">Educates patients and/or intervenes in acute or chronic illness</w:t>
      </w:r>
    </w:p>
    <w:p>
      <w:pPr>
        <w:pStyle w:val="Compact"/>
        <w:numPr>
          <w:numId w:val="1001"/>
          <w:ilvl w:val="0"/>
        </w:numPr>
      </w:pPr>
      <w:r>
        <w:t xml:space="preserve">Advanced clinical skills and three years of related clinical nursing experience in the Cardiac Surgery or Cardiology specialty are or equivalent</w:t>
      </w:r>
    </w:p>
    <w:p>
      <w:pPr>
        <w:pStyle w:val="Compact"/>
        <w:numPr>
          <w:numId w:val="1001"/>
          <w:ilvl w:val="0"/>
        </w:numPr>
      </w:pPr>
      <w:r>
        <w:t xml:space="preserve">May perform the initial evaluation and management for new admissions to critical care area</w:t>
      </w:r>
    </w:p>
    <w:p>
      <w:pPr>
        <w:pStyle w:val="Compact"/>
        <w:numPr>
          <w:numId w:val="1001"/>
          <w:ilvl w:val="0"/>
        </w:numPr>
      </w:pPr>
      <w:r>
        <w:t xml:space="preserve">Admit any direct admissions or outside hospital transfers</w:t>
      </w:r>
    </w:p>
    <w:p>
      <w:pPr>
        <w:pStyle w:val="Compact"/>
        <w:numPr>
          <w:numId w:val="1001"/>
          <w:ilvl w:val="0"/>
        </w:numPr>
      </w:pPr>
      <w:r>
        <w:t xml:space="preserve">Ensure to maintain compliance with GI Surgery service specific protocols</w:t>
      </w:r>
    </w:p>
    <w:p>
      <w:pPr>
        <w:pStyle w:val="Compact"/>
        <w:numPr>
          <w:numId w:val="1001"/>
          <w:ilvl w:val="0"/>
        </w:numPr>
      </w:pPr>
      <w:r>
        <w:t xml:space="preserve">Help develop GI Surgery service specific protocols</w:t>
      </w:r>
    </w:p>
    <w:p>
      <w:pPr>
        <w:pStyle w:val="Compact"/>
        <w:numPr>
          <w:numId w:val="1001"/>
          <w:ilvl w:val="0"/>
        </w:numPr>
      </w:pPr>
      <w:r>
        <w:t xml:space="preserve">Attend daily GI Surgery service rounds with Residents</w:t>
      </w:r>
    </w:p>
    <w:p>
      <w:pPr>
        <w:pStyle w:val="Heading2"/>
      </w:pPr>
      <w:bookmarkStart w:id="23" w:name="qualifications-for-acute-care-nurse-practitioner"/>
      <w:r>
        <w:t xml:space="preserve">Qualifications for acute care nurse practitioner</w:t>
      </w:r>
      <w:bookmarkEnd w:id="23"/>
    </w:p>
    <w:p>
      <w:pPr>
        <w:pStyle w:val="Compact"/>
        <w:numPr>
          <w:numId w:val="1002"/>
          <w:ilvl w:val="0"/>
        </w:numPr>
      </w:pPr>
      <w:r>
        <w:t xml:space="preserve">Recent (within last 5 years) experience with pain management and palliative care</w:t>
      </w:r>
    </w:p>
    <w:p>
      <w:pPr>
        <w:pStyle w:val="Compact"/>
        <w:numPr>
          <w:numId w:val="1002"/>
          <w:ilvl w:val="0"/>
        </w:numPr>
      </w:pPr>
      <w:r>
        <w:t xml:space="preserve">Minimum of three years experience in nursing, experience preferred in critical care or neuroscience</w:t>
      </w:r>
    </w:p>
    <w:p>
      <w:pPr>
        <w:pStyle w:val="Compact"/>
        <w:numPr>
          <w:numId w:val="1002"/>
          <w:ilvl w:val="0"/>
        </w:numPr>
      </w:pPr>
      <w:r>
        <w:t xml:space="preserve">Membership in pertinent professional organizations is preferred but not required</w:t>
      </w:r>
    </w:p>
    <w:p>
      <w:pPr>
        <w:pStyle w:val="Compact"/>
        <w:numPr>
          <w:numId w:val="1002"/>
          <w:ilvl w:val="0"/>
        </w:numPr>
      </w:pPr>
      <w:r>
        <w:t xml:space="preserve">NPI billing number required</w:t>
      </w:r>
    </w:p>
    <w:p>
      <w:pPr>
        <w:pStyle w:val="Compact"/>
        <w:numPr>
          <w:numId w:val="1002"/>
          <w:ilvl w:val="0"/>
        </w:numPr>
      </w:pPr>
      <w:r>
        <w:t xml:space="preserve">Training/experience in palliative care, hospice, or geriatrics preferred</w:t>
      </w:r>
    </w:p>
    <w:p>
      <w:pPr>
        <w:pStyle w:val="Compact"/>
        <w:numPr>
          <w:numId w:val="1002"/>
          <w:ilvl w:val="0"/>
        </w:numPr>
      </w:pPr>
      <w:r>
        <w:t xml:space="preserve">Must be flexible with traveling between care centers and area hospitials and SNF's to meet clinical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ute-care-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ute-care-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