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https://www.velvetjobs.com/job-descriptions/activity-director</w:t>
        </w:r>
      </w:hyperlink>
    </w:p>
    <w:p>
      <w:pPr>
        <w:pStyle w:val="Heading1"/>
      </w:pPr>
      <w:bookmarkStart w:id="21" w:name="example-of-activity-director-job-description"/>
      <w:r>
        <w:t xml:space="preserve">Example of Activity Director Job Description</w:t>
      </w:r>
      <w:bookmarkEnd w:id="21"/>
    </w:p>
    <w:p>
      <w:pPr>
        <w:pStyle w:val="Compact"/>
      </w:pPr>
      <w:r>
        <w:t xml:space="preserve">Our company is looking for an activity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tivity-director"/>
      <w:r>
        <w:t xml:space="preserve">Responsibilities for activity director</w:t>
      </w:r>
      <w:bookmarkEnd w:id="22"/>
    </w:p>
    <w:p>
      <w:pPr>
        <w:pStyle w:val="Compact"/>
        <w:numPr>
          <w:numId w:val="1001"/>
          <w:ilvl w:val="0"/>
        </w:numPr>
      </w:pPr>
      <w:r>
        <w:t xml:space="preserve">Assist Department Chairs and Program Directors in providing individualized faculty development plans for teaching effectiveness based on newly hired, intermediate, and more senior faculty</w:t>
      </w:r>
    </w:p>
    <w:p>
      <w:pPr>
        <w:pStyle w:val="Compact"/>
        <w:numPr>
          <w:numId w:val="1001"/>
          <w:ilvl w:val="0"/>
        </w:numPr>
      </w:pPr>
      <w:r>
        <w:t xml:space="preserve">Serve on committees related to the position and serve as campus liaison in community and/or professional activities</w:t>
      </w:r>
    </w:p>
    <w:p>
      <w:pPr>
        <w:pStyle w:val="Compact"/>
        <w:numPr>
          <w:numId w:val="1001"/>
          <w:ilvl w:val="0"/>
        </w:numPr>
      </w:pPr>
      <w:r>
        <w:t xml:space="preserve">Performs other related duties and participate in special projects as assigned</w:t>
      </w:r>
    </w:p>
    <w:p>
      <w:pPr>
        <w:pStyle w:val="Compact"/>
        <w:numPr>
          <w:numId w:val="1001"/>
          <w:ilvl w:val="0"/>
        </w:numPr>
      </w:pPr>
      <w:r>
        <w:t xml:space="preserve">Plan an annual schedule of Lifetime Activity Program offerings</w:t>
      </w:r>
    </w:p>
    <w:p>
      <w:pPr>
        <w:pStyle w:val="Compact"/>
        <w:numPr>
          <w:numId w:val="1001"/>
          <w:ilvl w:val="0"/>
        </w:numPr>
      </w:pPr>
      <w:r>
        <w:t xml:space="preserve">Develop program curriculum, including developing syllabi and calendars, and class policies and procedures</w:t>
      </w:r>
    </w:p>
    <w:p>
      <w:pPr>
        <w:pStyle w:val="Compact"/>
        <w:numPr>
          <w:numId w:val="1001"/>
          <w:ilvl w:val="0"/>
        </w:numPr>
      </w:pPr>
      <w:r>
        <w:t xml:space="preserve">Develop common objectives related to physical activity, health, and wellness that will be customized for inclusion in individual lifetime activities</w:t>
      </w:r>
    </w:p>
    <w:p>
      <w:pPr>
        <w:pStyle w:val="Compact"/>
        <w:numPr>
          <w:numId w:val="1001"/>
          <w:ilvl w:val="0"/>
        </w:numPr>
      </w:pPr>
      <w:r>
        <w:t xml:space="preserve">Implement a student grading and evaluation system that can be tailored to each course, including assessing class participation/attendance, activity knowledge, and skills</w:t>
      </w:r>
    </w:p>
    <w:p>
      <w:pPr>
        <w:pStyle w:val="Compact"/>
        <w:numPr>
          <w:numId w:val="1001"/>
          <w:ilvl w:val="0"/>
        </w:numPr>
      </w:pPr>
      <w:r>
        <w:t xml:space="preserve">Recruit, hire, train, supervise, and evaluate graduate student and professional instructional staff to teach appropriate activities</w:t>
      </w:r>
    </w:p>
    <w:p>
      <w:pPr>
        <w:pStyle w:val="Compact"/>
        <w:numPr>
          <w:numId w:val="1001"/>
          <w:ilvl w:val="0"/>
        </w:numPr>
      </w:pPr>
      <w:r>
        <w:t xml:space="preserve">Coordinate with on- and off-campus entities to secure and schedule facilities for Lifetime Activity offerings, and arrange transportation for off-campus activities</w:t>
      </w:r>
    </w:p>
    <w:p>
      <w:pPr>
        <w:pStyle w:val="Compact"/>
        <w:numPr>
          <w:numId w:val="1001"/>
          <w:ilvl w:val="0"/>
        </w:numPr>
      </w:pPr>
      <w:r>
        <w:t xml:space="preserve">Develop and implement sound risk management practices for students and instructors based on best practices and industry standards</w:t>
      </w:r>
    </w:p>
    <w:p>
      <w:pPr>
        <w:pStyle w:val="Heading2"/>
      </w:pPr>
      <w:bookmarkStart w:id="23" w:name="qualifications-for-activity-director"/>
      <w:r>
        <w:t xml:space="preserve">Qualifications for activity director</w:t>
      </w:r>
      <w:bookmarkEnd w:id="23"/>
    </w:p>
    <w:p>
      <w:pPr>
        <w:pStyle w:val="Compact"/>
        <w:numPr>
          <w:numId w:val="1002"/>
          <w:ilvl w:val="0"/>
        </w:numPr>
      </w:pPr>
      <w:r>
        <w:t xml:space="preserve">Relevant language skills with excellent written and spoken English</w:t>
      </w:r>
    </w:p>
    <w:p>
      <w:pPr>
        <w:pStyle w:val="Compact"/>
        <w:numPr>
          <w:numId w:val="1002"/>
          <w:ilvl w:val="0"/>
        </w:numPr>
      </w:pPr>
      <w:r>
        <w:t xml:space="preserve">Work independently with initiative to manage high volume work flow, ability to structure work of staff members</w:t>
      </w:r>
    </w:p>
    <w:p>
      <w:pPr>
        <w:pStyle w:val="Compact"/>
        <w:numPr>
          <w:numId w:val="1002"/>
          <w:ilvl w:val="0"/>
        </w:numPr>
      </w:pPr>
      <w:r>
        <w:t xml:space="preserve">Bachelor’s required (Master's or higher preferred) in accounting, finance, business administration or related field is required</w:t>
      </w:r>
    </w:p>
    <w:p>
      <w:pPr>
        <w:pStyle w:val="Compact"/>
        <w:numPr>
          <w:numId w:val="1002"/>
          <w:ilvl w:val="0"/>
        </w:numPr>
      </w:pPr>
      <w:r>
        <w:t xml:space="preserve">10+ years of relevant experience in administrative and financial management, including overseeing the finance and operations of equally large and complex projects</w:t>
      </w:r>
    </w:p>
    <w:p>
      <w:pPr>
        <w:pStyle w:val="Compact"/>
        <w:numPr>
          <w:numId w:val="1002"/>
          <w:ilvl w:val="0"/>
        </w:numPr>
      </w:pPr>
      <w:r>
        <w:t xml:space="preserve">Five or more years’ experience working in a developing country</w:t>
      </w:r>
    </w:p>
    <w:p>
      <w:pPr>
        <w:pStyle w:val="Compact"/>
        <w:numPr>
          <w:numId w:val="1002"/>
          <w:ilvl w:val="0"/>
        </w:numPr>
      </w:pPr>
      <w:r>
        <w:t xml:space="preserve">Familiarity with USG rules and regulations for grants and contracts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ivity-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ivity-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2021-10-28T18:31:44Z</dcterms:created>
  <dcterms:modified xsi:type="dcterms:W3CDTF">2021-10-28T18:31:44Z</dcterms:modified>
</cp:coreProperties>
</file>