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https://www.velvetjobs.com/job-descriptions/activities-director</w:t>
        </w:r>
      </w:hyperlink>
    </w:p>
    <w:p>
      <w:pPr>
        <w:pStyle w:val="Heading1"/>
      </w:pPr>
      <w:bookmarkStart w:id="21" w:name="example-of-activities-director-job-description"/>
      <w:r>
        <w:t xml:space="preserve">Example of Activities Director Job Description</w:t>
      </w:r>
      <w:bookmarkEnd w:id="21"/>
    </w:p>
    <w:p>
      <w:pPr>
        <w:pStyle w:val="Compact"/>
      </w:pPr>
      <w:r>
        <w:t xml:space="preserve">Our growing company is looking for an activities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tivities-director"/>
      <w:r>
        <w:t xml:space="preserve">Responsibilities for activities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vision for and support of all student organizations within Music Activities</w:t>
      </w:r>
    </w:p>
    <w:p>
      <w:pPr>
        <w:pStyle w:val="Compact"/>
        <w:numPr>
          <w:numId w:val="1001"/>
          <w:ilvl w:val="0"/>
        </w:numPr>
      </w:pPr>
      <w:r>
        <w:t xml:space="preserve">Plans and implements an activities calendar each month, which includes life skills, education and recreational programming daily</w:t>
      </w:r>
    </w:p>
    <w:p>
      <w:pPr>
        <w:pStyle w:val="Compact"/>
        <w:numPr>
          <w:numId w:val="1001"/>
          <w:ilvl w:val="0"/>
        </w:numPr>
      </w:pPr>
      <w:r>
        <w:t xml:space="preserve">Coordinate the transportation of residents to and from events outside of the residence, which may include driving a residence motor vehicle</w:t>
      </w:r>
    </w:p>
    <w:p>
      <w:pPr>
        <w:pStyle w:val="Compact"/>
        <w:numPr>
          <w:numId w:val="1001"/>
          <w:ilvl w:val="0"/>
        </w:numPr>
      </w:pPr>
      <w:r>
        <w:t xml:space="preserve">Advises recognized undergraduate student organizations to assist with their programming</w:t>
      </w:r>
    </w:p>
    <w:p>
      <w:pPr>
        <w:pStyle w:val="Compact"/>
        <w:numPr>
          <w:numId w:val="1001"/>
          <w:ilvl w:val="0"/>
        </w:numPr>
      </w:pPr>
      <w:r>
        <w:t xml:space="preserve">Co-advises Eastman undergraduate and graduate students' associations and recognized student organizations</w:t>
      </w:r>
    </w:p>
    <w:p>
      <w:pPr>
        <w:pStyle w:val="Compact"/>
        <w:numPr>
          <w:numId w:val="1001"/>
          <w:ilvl w:val="0"/>
        </w:numPr>
      </w:pPr>
      <w:r>
        <w:t xml:space="preserve">Develops and plans, with and for students, smaller regularly occurring on- and off-campus events throughout the academic year</w:t>
      </w:r>
    </w:p>
    <w:p>
      <w:pPr>
        <w:pStyle w:val="Compact"/>
        <w:numPr>
          <w:numId w:val="1001"/>
          <w:ilvl w:val="0"/>
        </w:numPr>
      </w:pPr>
      <w:r>
        <w:t xml:space="preserve">Assists and advises students in planning and managing larger monthly traditional, annual, community building events such as Welcome Weekend, Boo Blast, Spooktacular, Winter Ball, Spring Fling, and Senior Week</w:t>
      </w:r>
    </w:p>
    <w:p>
      <w:pPr>
        <w:pStyle w:val="Compact"/>
        <w:numPr>
          <w:numId w:val="1001"/>
          <w:ilvl w:val="0"/>
        </w:numPr>
      </w:pPr>
      <w:r>
        <w:t xml:space="preserve">Oversees and manages the annual Eastman Family Weekend, including but not limited to event development, planning, and management, online registration, communications, publicity, and promotions</w:t>
      </w:r>
    </w:p>
    <w:p>
      <w:pPr>
        <w:pStyle w:val="Compact"/>
        <w:numPr>
          <w:numId w:val="1001"/>
          <w:ilvl w:val="0"/>
        </w:numPr>
      </w:pPr>
      <w:r>
        <w:t xml:space="preserve">Works with the Residential Life office to provide programming for Summer @ Eastman students</w:t>
      </w:r>
    </w:p>
    <w:p>
      <w:pPr>
        <w:pStyle w:val="Compact"/>
        <w:numPr>
          <w:numId w:val="1001"/>
          <w:ilvl w:val="0"/>
        </w:numPr>
      </w:pPr>
      <w:r>
        <w:t xml:space="preserve">Provides on-site supervision of events and activities, occasionally during evenings and weekends</w:t>
      </w:r>
    </w:p>
    <w:p>
      <w:pPr>
        <w:pStyle w:val="Heading2"/>
      </w:pPr>
      <w:bookmarkStart w:id="23" w:name="qualifications-for-activities-director"/>
      <w:r>
        <w:t xml:space="preserve">Qualifications for activities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- Five years experience preferred, in development and implementation of resident activities program</w:t>
      </w:r>
    </w:p>
    <w:p>
      <w:pPr>
        <w:pStyle w:val="Compact"/>
        <w:numPr>
          <w:numId w:val="1002"/>
          <w:ilvl w:val="0"/>
        </w:numPr>
      </w:pPr>
      <w:r>
        <w:t xml:space="preserve">Experience with geriatric population preferred</w:t>
      </w:r>
    </w:p>
    <w:p>
      <w:pPr>
        <w:pStyle w:val="Compact"/>
        <w:numPr>
          <w:numId w:val="1002"/>
          <w:ilvl w:val="0"/>
        </w:numPr>
      </w:pPr>
      <w:r>
        <w:t xml:space="preserve">Understanding of the psychosocial aspects of aging</w:t>
      </w:r>
    </w:p>
    <w:p>
      <w:pPr>
        <w:pStyle w:val="Compact"/>
        <w:numPr>
          <w:numId w:val="1002"/>
          <w:ilvl w:val="0"/>
        </w:numPr>
      </w:pPr>
      <w:r>
        <w:t xml:space="preserve">Familiarity with appropriate State, Federal and JCAHO guidelines</w:t>
      </w:r>
    </w:p>
    <w:p>
      <w:pPr>
        <w:pStyle w:val="Compact"/>
        <w:numPr>
          <w:numId w:val="1002"/>
          <w:ilvl w:val="0"/>
        </w:numPr>
      </w:pPr>
      <w:r>
        <w:t xml:space="preserve">Supervision and development of a robust collection of student performance groups, currently including the University Band (supporting football and basketball concert band)</w:t>
      </w:r>
    </w:p>
    <w:p>
      <w:pPr>
        <w:pStyle w:val="Compact"/>
        <w:numPr>
          <w:numId w:val="1002"/>
          <w:ilvl w:val="0"/>
        </w:numPr>
      </w:pPr>
      <w:r>
        <w:t xml:space="preserve">Background in music education and experience in arts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ivitie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ivitie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2021-10-28T13:33:08Z</dcterms:created>
  <dcterms:modified xsi:type="dcterms:W3CDTF">2021-10-28T13:33:08Z</dcterms:modified>
</cp:coreProperties>
</file>