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https://www.velvetjobs.com/job-descriptions/activation-coordinator</w:t>
        </w:r>
      </w:hyperlink>
    </w:p>
    <w:p>
      <w:pPr>
        <w:pStyle w:val="Heading1"/>
      </w:pPr>
      <w:bookmarkStart w:id="21" w:name="example-of-activation-coordinator-job-description"/>
      <w:r>
        <w:t xml:space="preserve">Example of Activation Coordinator Job Description</w:t>
      </w:r>
      <w:bookmarkEnd w:id="21"/>
    </w:p>
    <w:p>
      <w:pPr>
        <w:pStyle w:val="Compact"/>
      </w:pPr>
      <w:r>
        <w:t xml:space="preserve">Our company is hiring for an activation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ation-coordinator"/>
      <w:r>
        <w:t xml:space="preserve">Responsibilities for activation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ORMOD / ORCAN requests</w:t>
      </w:r>
    </w:p>
    <w:p>
      <w:pPr>
        <w:pStyle w:val="Compact"/>
        <w:numPr>
          <w:numId w:val="1001"/>
          <w:ilvl w:val="0"/>
        </w:numPr>
      </w:pPr>
      <w:r>
        <w:t xml:space="preserve">Process cutovers</w:t>
      </w:r>
    </w:p>
    <w:p>
      <w:pPr>
        <w:pStyle w:val="Compact"/>
        <w:numPr>
          <w:numId w:val="1001"/>
          <w:ilvl w:val="0"/>
        </w:numPr>
      </w:pPr>
      <w:r>
        <w:t xml:space="preserve">Work with the Manager, Promotions on the season promotional plan in order to hit attendance and ticketing revenue</w:t>
      </w:r>
    </w:p>
    <w:p>
      <w:pPr>
        <w:pStyle w:val="Compact"/>
        <w:numPr>
          <w:numId w:val="1001"/>
          <w:ilvl w:val="0"/>
        </w:numPr>
      </w:pPr>
      <w:r>
        <w:t xml:space="preserve">Assist in the organization of all logistics related to giveaways</w:t>
      </w:r>
    </w:p>
    <w:p>
      <w:pPr>
        <w:pStyle w:val="Compact"/>
        <w:numPr>
          <w:numId w:val="1001"/>
          <w:ilvl w:val="0"/>
        </w:numPr>
      </w:pPr>
      <w:r>
        <w:t xml:space="preserve">Handle and deliver client entertainment requests with professionalism displayed at all times (i.e., will-call tickets for clients, deliveries of materials to clients, meeting preparations)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compelling partnership programs for new business prospects and current partners</w:t>
      </w:r>
    </w:p>
    <w:p>
      <w:pPr>
        <w:pStyle w:val="Compact"/>
        <w:numPr>
          <w:numId w:val="1001"/>
          <w:ilvl w:val="0"/>
        </w:numPr>
      </w:pPr>
      <w:r>
        <w:t xml:space="preserve">Manage the internal communications informing the business of the Brands activity in the market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sponsors and contract research organizations (CROs), which provide potential studies</w:t>
      </w:r>
    </w:p>
    <w:p>
      <w:pPr>
        <w:pStyle w:val="Compact"/>
        <w:numPr>
          <w:numId w:val="1001"/>
          <w:ilvl w:val="0"/>
        </w:numPr>
      </w:pPr>
      <w:r>
        <w:t xml:space="preserve">Maintain a database of potential pharmaceutical and CRO relationships</w:t>
      </w:r>
    </w:p>
    <w:p>
      <w:pPr>
        <w:pStyle w:val="Compact"/>
        <w:numPr>
          <w:numId w:val="1001"/>
          <w:ilvl w:val="0"/>
        </w:numPr>
      </w:pPr>
      <w:r>
        <w:t xml:space="preserve">Market SCRI services and capabilities to pharmaceutical companies, CROs and within industry network</w:t>
      </w:r>
    </w:p>
    <w:p>
      <w:pPr>
        <w:pStyle w:val="Heading2"/>
      </w:pPr>
      <w:bookmarkStart w:id="23" w:name="qualifications-for-activation-coordinator"/>
      <w:r>
        <w:t xml:space="preserve">Qualifications for activation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Ideally with proven Start Up experience in the management of clinical trials and/or staff in a global/multi-regional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the creative process of developing and communicating new ideas</w:t>
      </w:r>
    </w:p>
    <w:p>
      <w:pPr>
        <w:pStyle w:val="Compact"/>
        <w:numPr>
          <w:numId w:val="1002"/>
          <w:ilvl w:val="0"/>
        </w:numPr>
      </w:pPr>
      <w:r>
        <w:t xml:space="preserve">Filtering all submitted projects subject to IOC guidelines</w:t>
      </w:r>
    </w:p>
    <w:p>
      <w:pPr>
        <w:pStyle w:val="Compact"/>
        <w:numPr>
          <w:numId w:val="1002"/>
          <w:ilvl w:val="0"/>
        </w:numPr>
      </w:pPr>
      <w:r>
        <w:t xml:space="preserve">Business school diploma or University degree</w:t>
      </w:r>
    </w:p>
    <w:p>
      <w:pPr>
        <w:pStyle w:val="Compact"/>
        <w:numPr>
          <w:numId w:val="1002"/>
          <w:ilvl w:val="0"/>
        </w:numPr>
      </w:pPr>
      <w:r>
        <w:t xml:space="preserve">Fluency in both English and French is required</w:t>
      </w:r>
    </w:p>
    <w:p>
      <w:pPr>
        <w:pStyle w:val="Compact"/>
        <w:numPr>
          <w:numId w:val="1002"/>
          <w:ilvl w:val="0"/>
        </w:numPr>
      </w:pPr>
      <w:r>
        <w:t xml:space="preserve">Candidate must be extremely well organized and rigorous (attention to detail) to manage incoming flow of submissions from all Media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2021-10-28T12:50:59Z</dcterms:created>
  <dcterms:modified xsi:type="dcterms:W3CDTF">2021-10-28T12:50:59Z</dcterms:modified>
</cp:coreProperties>
</file>