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https://www.velvetjobs.com/job-descriptions/accreditation-manager</w:t>
        </w:r>
      </w:hyperlink>
    </w:p>
    <w:p>
      <w:pPr>
        <w:pStyle w:val="Heading1"/>
      </w:pPr>
      <w:bookmarkStart w:id="21" w:name="example-of-accreditation-manager-job-description"/>
      <w:r>
        <w:t xml:space="preserve">Example of Accreditation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accreditation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reditation-manager"/>
      <w:r>
        <w:t xml:space="preserve">Responsibilities for accreditation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various departments including quality, operations, mail service, call centers and other departments on improvement initiatives</w:t>
      </w:r>
    </w:p>
    <w:p>
      <w:pPr>
        <w:pStyle w:val="Compact"/>
        <w:numPr>
          <w:numId w:val="1001"/>
          <w:ilvl w:val="0"/>
        </w:numPr>
      </w:pPr>
      <w:r>
        <w:t xml:space="preserve">Supports Senior Director and the Accreditations &amp; Certifications team to plan, convene and facilitate various Quality Improvement (QI) committees and work groups, driving concise agendas to desired outcomes (based on accreditation requirements)</w:t>
      </w:r>
    </w:p>
    <w:p>
      <w:pPr>
        <w:pStyle w:val="Compact"/>
        <w:numPr>
          <w:numId w:val="1001"/>
          <w:ilvl w:val="0"/>
        </w:numPr>
      </w:pPr>
      <w:r>
        <w:t xml:space="preserve">The Accreditation Manager oversees and manages all aspects of the police department accreditation program including the attainment and maintenance of CALEA accreditation</w:t>
      </w:r>
    </w:p>
    <w:p>
      <w:pPr>
        <w:pStyle w:val="Compact"/>
        <w:numPr>
          <w:numId w:val="1001"/>
          <w:ilvl w:val="0"/>
        </w:numPr>
      </w:pPr>
      <w:r>
        <w:t xml:space="preserve">Acts as key contact for accreditation readiness committee(s) and working subgroup contributor</w:t>
      </w:r>
    </w:p>
    <w:p>
      <w:pPr>
        <w:pStyle w:val="Compact"/>
        <w:numPr>
          <w:numId w:val="1001"/>
          <w:ilvl w:val="0"/>
        </w:numPr>
      </w:pPr>
      <w:r>
        <w:t xml:space="preserve">Ensures that the accreditation readiness program is in place by coordinating 'mock surveys' and collecting required supporting documentation, data and action plans</w:t>
      </w:r>
    </w:p>
    <w:p>
      <w:pPr>
        <w:pStyle w:val="Compact"/>
        <w:numPr>
          <w:numId w:val="1001"/>
          <w:ilvl w:val="0"/>
        </w:numPr>
      </w:pPr>
      <w:r>
        <w:t xml:space="preserve">Maintains liaison relationship with peers and clinical affiliates by coordinating periodic (quarterly) joint sessions/meetings of key accreditation and quality and safety leaders</w:t>
      </w:r>
    </w:p>
    <w:p>
      <w:pPr>
        <w:pStyle w:val="Compact"/>
        <w:numPr>
          <w:numId w:val="1001"/>
          <w:ilvl w:val="0"/>
        </w:numPr>
      </w:pPr>
      <w:r>
        <w:t xml:space="preserve">Conducts observation audit and chart review to support prioritized opportunities for improvement of projects related to annual operating plan and/or regulatory related topics using PDSA process</w:t>
      </w:r>
    </w:p>
    <w:p>
      <w:pPr>
        <w:pStyle w:val="Compact"/>
        <w:numPr>
          <w:numId w:val="1001"/>
          <w:ilvl w:val="0"/>
        </w:numPr>
      </w:pPr>
      <w:r>
        <w:t xml:space="preserve">Age Specific / Cultural Competencies</w:t>
      </w:r>
    </w:p>
    <w:p>
      <w:pPr>
        <w:pStyle w:val="Compact"/>
        <w:numPr>
          <w:numId w:val="1001"/>
          <w:ilvl w:val="0"/>
        </w:numPr>
      </w:pPr>
      <w:r>
        <w:t xml:space="preserve">Manages overall hospital regulatory accreditation program (CSR model)</w:t>
      </w:r>
    </w:p>
    <w:p>
      <w:pPr>
        <w:pStyle w:val="Compact"/>
        <w:numPr>
          <w:numId w:val="1001"/>
          <w:ilvl w:val="0"/>
        </w:numPr>
      </w:pPr>
      <w:r>
        <w:t xml:space="preserve">Provides leadership guidance to programs applying for specific certification or centers of excellence</w:t>
      </w:r>
    </w:p>
    <w:p>
      <w:pPr>
        <w:pStyle w:val="Heading2"/>
      </w:pPr>
      <w:bookmarkStart w:id="23" w:name="qualifications-for-accreditation-manager"/>
      <w:r>
        <w:t xml:space="preserve">Qualifications for accreditation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years’ experience in operations, quality assurance or management</w:t>
      </w:r>
    </w:p>
    <w:p>
      <w:pPr>
        <w:pStyle w:val="Compact"/>
        <w:numPr>
          <w:numId w:val="1002"/>
          <w:ilvl w:val="0"/>
        </w:numPr>
      </w:pPr>
      <w:r>
        <w:t xml:space="preserve">Knowledge of clinical regulatory requirements (such as CMS and state regulatory agencies)</w:t>
      </w:r>
    </w:p>
    <w:p>
      <w:pPr>
        <w:pStyle w:val="Compact"/>
        <w:numPr>
          <w:numId w:val="1002"/>
          <w:ilvl w:val="0"/>
        </w:numPr>
      </w:pPr>
      <w:r>
        <w:t xml:space="preserve">Knowledge of Managed Care, Health Systems, PBMs, Medical Groups, (minimum 2 years)</w:t>
      </w:r>
    </w:p>
    <w:p>
      <w:pPr>
        <w:pStyle w:val="Compact"/>
        <w:numPr>
          <w:numId w:val="1002"/>
          <w:ilvl w:val="0"/>
        </w:numPr>
      </w:pPr>
      <w:r>
        <w:t xml:space="preserve">Experience with quality requirements related to accreditation, certification and compliance for programs such as NCQA, URAC, VIPPS, DMEPOS, State and Federal Regulations</w:t>
      </w:r>
    </w:p>
    <w:p>
      <w:pPr>
        <w:pStyle w:val="Compact"/>
        <w:numPr>
          <w:numId w:val="1002"/>
          <w:ilvl w:val="0"/>
        </w:numPr>
      </w:pPr>
      <w:r>
        <w:t xml:space="preserve">ASQ CQA, CQE and / or CQM</w:t>
      </w:r>
    </w:p>
    <w:p>
      <w:pPr>
        <w:pStyle w:val="Compact"/>
        <w:numPr>
          <w:numId w:val="1002"/>
          <w:ilvl w:val="0"/>
        </w:numPr>
      </w:pPr>
      <w:r>
        <w:t xml:space="preserve">Experience with CMS and State Regulatory Agencies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redit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redit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2021-10-28T13:10:11Z</dcterms:created>
  <dcterms:modified xsi:type="dcterms:W3CDTF">2021-10-28T13:10:11Z</dcterms:modified>
</cp:coreProperties>
</file>