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https://www.velvetjobs.com/job-descriptions/accounts-specialist</w:t>
        </w:r>
      </w:hyperlink>
    </w:p>
    <w:p>
      <w:pPr>
        <w:pStyle w:val="Heading1"/>
      </w:pPr>
      <w:bookmarkStart w:id="21" w:name="example-of-accounts-specialist-job-description"/>
      <w:r>
        <w:t xml:space="preserve">Example of Accounts Specialist Job Description</w:t>
      </w:r>
      <w:bookmarkEnd w:id="21"/>
    </w:p>
    <w:p>
      <w:pPr>
        <w:pStyle w:val="Compact"/>
      </w:pPr>
      <w:r>
        <w:t xml:space="preserve">Our company is hiring for an accounts specialist. To join our growing team, please review the list of responsibilities and qualifications.</w:t>
      </w:r>
    </w:p>
    <w:p>
      <w:pPr>
        <w:pStyle w:val="Heading2"/>
      </w:pPr>
      <w:bookmarkStart w:id="22" w:name="responsibilities-for-accounts-specialist"/>
      <w:r>
        <w:t xml:space="preserve">Responsibilities for accounts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system upgrades and automation of processes</w:t>
      </w:r>
    </w:p>
    <w:p>
      <w:pPr>
        <w:pStyle w:val="Compact"/>
        <w:numPr>
          <w:numId w:val="1001"/>
          <w:ilvl w:val="0"/>
        </w:numPr>
      </w:pPr>
      <w:r>
        <w:t xml:space="preserve">Assist with ad-hoc reporting requests, annual audits</w:t>
      </w:r>
    </w:p>
    <w:p>
      <w:pPr>
        <w:pStyle w:val="Compact"/>
        <w:numPr>
          <w:numId w:val="1001"/>
          <w:ilvl w:val="0"/>
        </w:numPr>
      </w:pPr>
      <w:r>
        <w:t xml:space="preserve">Maintain proficiency as needed and approved by attending trainings, reading job-related materials, and meeting with others in area of responsibility</w:t>
      </w:r>
    </w:p>
    <w:p>
      <w:pPr>
        <w:pStyle w:val="Compact"/>
        <w:numPr>
          <w:numId w:val="1001"/>
          <w:ilvl w:val="0"/>
        </w:numPr>
      </w:pPr>
      <w:r>
        <w:t xml:space="preserve">Process vendor accounts payable for either corporate office or shared accounting properties</w:t>
      </w:r>
    </w:p>
    <w:p>
      <w:pPr>
        <w:pStyle w:val="Compact"/>
        <w:numPr>
          <w:numId w:val="1001"/>
          <w:ilvl w:val="0"/>
        </w:numPr>
      </w:pPr>
      <w:r>
        <w:t xml:space="preserve">Input high volume (min</w:t>
      </w:r>
    </w:p>
    <w:p>
      <w:pPr>
        <w:pStyle w:val="Compact"/>
        <w:numPr>
          <w:numId w:val="1001"/>
          <w:ilvl w:val="0"/>
        </w:numPr>
      </w:pPr>
      <w:r>
        <w:t xml:space="preserve">Perform check runs and electronic payments</w:t>
      </w:r>
    </w:p>
    <w:p>
      <w:pPr>
        <w:pStyle w:val="Compact"/>
        <w:numPr>
          <w:numId w:val="1001"/>
          <w:ilvl w:val="0"/>
        </w:numPr>
      </w:pPr>
      <w:r>
        <w:t xml:space="preserve">Perform statement reconciliations</w:t>
      </w:r>
    </w:p>
    <w:p>
      <w:pPr>
        <w:pStyle w:val="Compact"/>
        <w:numPr>
          <w:numId w:val="1001"/>
          <w:ilvl w:val="0"/>
        </w:numPr>
      </w:pPr>
      <w:r>
        <w:t xml:space="preserve">Manage vendor inquiries in a courteous and timely manner</w:t>
      </w:r>
    </w:p>
    <w:p>
      <w:pPr>
        <w:pStyle w:val="Compact"/>
        <w:numPr>
          <w:numId w:val="1001"/>
          <w:ilvl w:val="0"/>
        </w:numPr>
      </w:pPr>
      <w:r>
        <w:t xml:space="preserve">Assist in the annual 1099 processing, fulfill audit requests, and process W-9s from vendors</w:t>
      </w:r>
    </w:p>
    <w:p>
      <w:pPr>
        <w:pStyle w:val="Compact"/>
        <w:numPr>
          <w:numId w:val="1001"/>
          <w:ilvl w:val="0"/>
        </w:numPr>
      </w:pPr>
      <w:r>
        <w:t xml:space="preserve">Reconcile vendor balances, research and correct discrepancies</w:t>
      </w:r>
    </w:p>
    <w:p>
      <w:pPr>
        <w:pStyle w:val="Heading2"/>
      </w:pPr>
      <w:bookmarkStart w:id="23" w:name="qualifications-for-accounts-specialist"/>
      <w:r>
        <w:t xml:space="preserve">Qualifications for accounts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2-3 years of prior high volume accounts payable experience required</w:t>
      </w:r>
    </w:p>
    <w:p>
      <w:pPr>
        <w:pStyle w:val="Compact"/>
        <w:numPr>
          <w:numId w:val="1002"/>
          <w:ilvl w:val="0"/>
        </w:numPr>
      </w:pPr>
      <w:r>
        <w:t xml:space="preserve">Knowledge of accounts payable principles and practices</w:t>
      </w:r>
    </w:p>
    <w:p>
      <w:pPr>
        <w:pStyle w:val="Compact"/>
        <w:numPr>
          <w:numId w:val="1002"/>
          <w:ilvl w:val="0"/>
        </w:numPr>
      </w:pPr>
      <w:r>
        <w:t xml:space="preserve">SAP, ImageNow or Imaging type system experience a plus</w:t>
      </w:r>
    </w:p>
    <w:p>
      <w:pPr>
        <w:pStyle w:val="Compact"/>
        <w:numPr>
          <w:numId w:val="1002"/>
          <w:ilvl w:val="0"/>
        </w:numPr>
      </w:pPr>
      <w:r>
        <w:t xml:space="preserve">Concur experience a plus</w:t>
      </w:r>
    </w:p>
    <w:p>
      <w:pPr>
        <w:pStyle w:val="Compact"/>
        <w:numPr>
          <w:numId w:val="1002"/>
          <w:ilvl w:val="0"/>
        </w:numPr>
      </w:pPr>
      <w:r>
        <w:t xml:space="preserve">Strong proficiency in computer applications such as MS Excel, Word, Outlook, PowerPoint a plus but not necessary</w:t>
      </w:r>
    </w:p>
    <w:p>
      <w:pPr>
        <w:pStyle w:val="Compact"/>
        <w:numPr>
          <w:numId w:val="1002"/>
          <w:ilvl w:val="0"/>
        </w:numPr>
      </w:pPr>
      <w:r>
        <w:t xml:space="preserve">Experience with Dynamics GP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2021-10-28T13:14:21Z</dcterms:created>
  <dcterms:modified xsi:type="dcterms:W3CDTF">2021-10-28T13:14:21Z</dcterms:modified>
</cp:coreProperties>
</file>