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https://www.velvetjobs.com/job-descriptions/accounts-receivable-representative</w:t>
        </w:r>
      </w:hyperlink>
    </w:p>
    <w:p>
      <w:pPr>
        <w:pStyle w:val="Heading1"/>
      </w:pPr>
      <w:bookmarkStart w:id="21" w:name="example-of-accounts-receivable-representative-job-description"/>
      <w:r>
        <w:t xml:space="preserve">Example of Accounts Receivable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accounts receivable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representative"/>
      <w:r>
        <w:t xml:space="preserve">Responsibilities for accounts receivable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Weekly processing of customer rebates</w:t>
      </w:r>
    </w:p>
    <w:p>
      <w:pPr>
        <w:pStyle w:val="Compact"/>
        <w:numPr>
          <w:numId w:val="1001"/>
          <w:ilvl w:val="0"/>
        </w:numPr>
      </w:pPr>
      <w:r>
        <w:t xml:space="preserve">Weekly input of the office supply order</w:t>
      </w:r>
    </w:p>
    <w:p>
      <w:pPr>
        <w:pStyle w:val="Compact"/>
        <w:numPr>
          <w:numId w:val="1001"/>
          <w:ilvl w:val="0"/>
        </w:numPr>
      </w:pPr>
      <w:r>
        <w:t xml:space="preserve">Allocates checks through a Lockbox system with remittance advice scanned in by the bank and provided by the customer</w:t>
      </w:r>
    </w:p>
    <w:p>
      <w:pPr>
        <w:pStyle w:val="Compact"/>
        <w:numPr>
          <w:numId w:val="1001"/>
          <w:ilvl w:val="0"/>
        </w:numPr>
      </w:pPr>
      <w:r>
        <w:t xml:space="preserve">Applies over 100 lines of cash applications on a daily basis</w:t>
      </w:r>
    </w:p>
    <w:p>
      <w:pPr>
        <w:pStyle w:val="Compact"/>
        <w:numPr>
          <w:numId w:val="1001"/>
          <w:ilvl w:val="0"/>
        </w:numPr>
      </w:pPr>
      <w:r>
        <w:t xml:space="preserve">Accesses payment information off the Internet for the wholesale and Retail batches and history researched within a CD-ROM</w:t>
      </w:r>
    </w:p>
    <w:p>
      <w:pPr>
        <w:pStyle w:val="Compact"/>
        <w:numPr>
          <w:numId w:val="1001"/>
          <w:ilvl w:val="0"/>
        </w:numPr>
      </w:pPr>
      <w:r>
        <w:t xml:space="preserve">Accesses payment information from the customers Website or an e-mail received from the customer</w:t>
      </w:r>
    </w:p>
    <w:p>
      <w:pPr>
        <w:pStyle w:val="Compact"/>
        <w:numPr>
          <w:numId w:val="1001"/>
          <w:ilvl w:val="0"/>
        </w:numPr>
      </w:pPr>
      <w:r>
        <w:t xml:space="preserve">Contacts customer’s via telephone with discrepancies found with a payment</w:t>
      </w:r>
    </w:p>
    <w:p>
      <w:pPr>
        <w:pStyle w:val="Compact"/>
        <w:numPr>
          <w:numId w:val="1001"/>
          <w:ilvl w:val="0"/>
        </w:numPr>
      </w:pPr>
      <w:r>
        <w:t xml:space="preserve">Sends letter/invoice to customer whenever unapplied cash or a charge back is applied to customer’s account</w:t>
      </w:r>
    </w:p>
    <w:p>
      <w:pPr>
        <w:pStyle w:val="Compact"/>
        <w:numPr>
          <w:numId w:val="1001"/>
          <w:ilvl w:val="0"/>
        </w:numPr>
      </w:pPr>
      <w:r>
        <w:t xml:space="preserve">Resolves unapplied cash and charge back transactions on a timely basis</w:t>
      </w:r>
    </w:p>
    <w:p>
      <w:pPr>
        <w:pStyle w:val="Compact"/>
        <w:numPr>
          <w:numId w:val="1001"/>
          <w:ilvl w:val="0"/>
        </w:numPr>
      </w:pPr>
      <w:r>
        <w:t xml:space="preserve">Closes out all open batches within two days</w:t>
      </w:r>
    </w:p>
    <w:p>
      <w:pPr>
        <w:pStyle w:val="Heading2"/>
      </w:pPr>
      <w:bookmarkStart w:id="23" w:name="qualifications-for-accounts-receivable-representative"/>
      <w:r>
        <w:t xml:space="preserve">Qualifications for accounts receivable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Entry and clerical experience, required</w:t>
      </w:r>
    </w:p>
    <w:p>
      <w:pPr>
        <w:pStyle w:val="Compact"/>
        <w:numPr>
          <w:numId w:val="1002"/>
          <w:ilvl w:val="0"/>
        </w:numPr>
      </w:pPr>
      <w:r>
        <w:t xml:space="preserve">Highly organized, extremely detail-oriented, and ability to multi-task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little supervision, yet work well 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manage a high volume workload, with ever changing deadlines and priorities and must work well under pressure, meeting multiple deadlines</w:t>
      </w:r>
    </w:p>
    <w:p>
      <w:pPr>
        <w:pStyle w:val="Compact"/>
        <w:numPr>
          <w:numId w:val="1002"/>
          <w:ilvl w:val="0"/>
        </w:numPr>
      </w:pPr>
      <w:r>
        <w:t xml:space="preserve">Must have a positive attitude and strong work ethic, with the ability to work overtime as needed to meet deadlines</w:t>
      </w:r>
    </w:p>
    <w:p>
      <w:pPr>
        <w:pStyle w:val="Compact"/>
        <w:numPr>
          <w:numId w:val="1002"/>
          <w:ilvl w:val="0"/>
        </w:numPr>
      </w:pPr>
      <w:r>
        <w:t xml:space="preserve">Monitor all Accounts billed and follow-up on unpaid balances over 30 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2021-10-28T18:33:45Z</dcterms:created>
  <dcterms:modified xsi:type="dcterms:W3CDTF">2021-10-28T18:33:45Z</dcterms:modified>
</cp:coreProperties>
</file>