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https://www.velvetjobs.com/job-descriptions/accounts-payable-senior</w:t>
        </w:r>
      </w:hyperlink>
    </w:p>
    <w:p>
      <w:pPr>
        <w:pStyle w:val="Heading1"/>
      </w:pPr>
      <w:bookmarkStart w:id="21" w:name="example-of-accounts-payable-senior-job-description"/>
      <w:r>
        <w:t xml:space="preserve">Example of Accounts Payable Senior Job Description</w:t>
      </w:r>
      <w:bookmarkEnd w:id="21"/>
    </w:p>
    <w:p>
      <w:pPr>
        <w:pStyle w:val="Compact"/>
      </w:pPr>
      <w:r>
        <w:t xml:space="preserve">Our growing company is looking for an accounts payable senior. To join our growing team, please review the list of responsibilities and qualifications.</w:t>
      </w:r>
    </w:p>
    <w:p>
      <w:pPr>
        <w:pStyle w:val="Heading2"/>
      </w:pPr>
      <w:bookmarkStart w:id="22" w:name="responsibilities-for-accounts-payable-senior"/>
      <w:r>
        <w:t xml:space="preserve">Responsibilities for accounts payable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Customer service attitude and good oral/written communication skills</w:t>
      </w:r>
    </w:p>
    <w:p>
      <w:pPr>
        <w:pStyle w:val="Compact"/>
        <w:numPr>
          <w:numId w:val="1001"/>
          <w:ilvl w:val="0"/>
        </w:numPr>
      </w:pPr>
      <w:r>
        <w:t xml:space="preserve">Audit expense reports for company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new supplier set up and supplier maintenance</w:t>
      </w:r>
    </w:p>
    <w:p>
      <w:pPr>
        <w:pStyle w:val="Compact"/>
        <w:numPr>
          <w:numId w:val="1001"/>
          <w:ilvl w:val="0"/>
        </w:numPr>
      </w:pPr>
      <w:r>
        <w:t xml:space="preserve">Investigate and resolve any supplier invoice discrepancies</w:t>
      </w:r>
    </w:p>
    <w:p>
      <w:pPr>
        <w:pStyle w:val="Compact"/>
        <w:numPr>
          <w:numId w:val="1001"/>
          <w:ilvl w:val="0"/>
        </w:numPr>
      </w:pPr>
      <w:r>
        <w:t xml:space="preserve">Review of proper GL coding of invoices and expenses, documentation, and approvals</w:t>
      </w:r>
    </w:p>
    <w:p>
      <w:pPr>
        <w:pStyle w:val="Compact"/>
        <w:numPr>
          <w:numId w:val="1001"/>
          <w:ilvl w:val="0"/>
        </w:numPr>
      </w:pPr>
      <w:r>
        <w:t xml:space="preserve">Support with ACH, check, and manual payment runs</w:t>
      </w:r>
    </w:p>
    <w:p>
      <w:pPr>
        <w:pStyle w:val="Compact"/>
        <w:numPr>
          <w:numId w:val="1001"/>
          <w:ilvl w:val="0"/>
        </w:numPr>
      </w:pPr>
      <w:r>
        <w:t xml:space="preserve">3-way matching and non-PO reconciliations</w:t>
      </w:r>
    </w:p>
    <w:p>
      <w:pPr>
        <w:pStyle w:val="Compact"/>
        <w:numPr>
          <w:numId w:val="1001"/>
          <w:ilvl w:val="0"/>
        </w:numPr>
      </w:pPr>
      <w:r>
        <w:t xml:space="preserve">GL Coding</w:t>
      </w:r>
    </w:p>
    <w:p>
      <w:pPr>
        <w:pStyle w:val="Compact"/>
        <w:numPr>
          <w:numId w:val="1001"/>
          <w:ilvl w:val="0"/>
        </w:numPr>
      </w:pPr>
      <w:r>
        <w:t xml:space="preserve">Prepare and issue 1099 vendor forms</w:t>
      </w:r>
    </w:p>
    <w:p>
      <w:pPr>
        <w:pStyle w:val="Compact"/>
        <w:numPr>
          <w:numId w:val="1001"/>
          <w:ilvl w:val="0"/>
        </w:numPr>
      </w:pPr>
      <w:r>
        <w:t xml:space="preserve">Work with business units and vendors to transition to electronic payment methods</w:t>
      </w:r>
    </w:p>
    <w:p>
      <w:pPr>
        <w:pStyle w:val="Heading2"/>
      </w:pPr>
      <w:bookmarkStart w:id="23" w:name="qualifications-for-accounts-payable-senior"/>
      <w:r>
        <w:t xml:space="preserve">Qualifications for accounts payable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with a focus in accounting is preferred</w:t>
      </w:r>
    </w:p>
    <w:p>
      <w:pPr>
        <w:pStyle w:val="Compact"/>
        <w:numPr>
          <w:numId w:val="1002"/>
          <w:ilvl w:val="0"/>
        </w:numPr>
      </w:pPr>
      <w:r>
        <w:t xml:space="preserve">Must have computer skills and dexterity required for data entry and retrieval of required job</w:t>
      </w:r>
    </w:p>
    <w:p>
      <w:pPr>
        <w:pStyle w:val="Compact"/>
        <w:numPr>
          <w:numId w:val="1002"/>
          <w:ilvl w:val="0"/>
        </w:numPr>
      </w:pPr>
      <w:r>
        <w:t xml:space="preserve">Ability to travel throughout and between facility locations</w:t>
      </w:r>
    </w:p>
    <w:p>
      <w:pPr>
        <w:pStyle w:val="Compact"/>
        <w:numPr>
          <w:numId w:val="1002"/>
          <w:ilvl w:val="0"/>
        </w:numPr>
      </w:pPr>
      <w:r>
        <w:t xml:space="preserve">Ability to work various hours, such as nights, weekends</w:t>
      </w:r>
    </w:p>
    <w:p>
      <w:pPr>
        <w:pStyle w:val="Compact"/>
        <w:numPr>
          <w:numId w:val="1002"/>
          <w:ilvl w:val="0"/>
        </w:numPr>
      </w:pPr>
      <w:r>
        <w:t xml:space="preserve">1099 processing experience and knowledge of IRS regulations is a plus</w:t>
      </w:r>
    </w:p>
    <w:p>
      <w:pPr>
        <w:pStyle w:val="Compact"/>
        <w:numPr>
          <w:numId w:val="1002"/>
          <w:ilvl w:val="0"/>
        </w:numPr>
      </w:pPr>
      <w:r>
        <w:t xml:space="preserve">Experience in an AS/400 environment is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2021-10-28T18:37:52Z</dcterms:created>
  <dcterms:modified xsi:type="dcterms:W3CDTF">2021-10-28T18:37:52Z</dcterms:modified>
</cp:coreProperties>
</file>