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https://www.velvetjobs.com/job-descriptions/accounts-payable-receivable</w:t>
        </w:r>
      </w:hyperlink>
    </w:p>
    <w:p>
      <w:pPr>
        <w:pStyle w:val="Heading1"/>
      </w:pPr>
      <w:bookmarkStart w:id="21" w:name="example-of-accounts-payable-receivable-job-description"/>
      <w:r>
        <w:t xml:space="preserve">Example of Accounts Payable / Receivable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accounts payable / receivable.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payable-receivable"/>
      <w:r>
        <w:t xml:space="preserve">Responsibilities for accounts payable / receivable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Salary booking, ESI &amp; PF Employer contributions</w:t>
      </w:r>
    </w:p>
    <w:p>
      <w:pPr>
        <w:pStyle w:val="Compact"/>
        <w:numPr>
          <w:numId w:val="1001"/>
          <w:ilvl w:val="0"/>
        </w:numPr>
      </w:pPr>
      <w:r>
        <w:t xml:space="preserve">Employees final settlement</w:t>
      </w:r>
    </w:p>
    <w:p>
      <w:pPr>
        <w:pStyle w:val="Compact"/>
        <w:numPr>
          <w:numId w:val="1001"/>
          <w:ilvl w:val="0"/>
        </w:numPr>
      </w:pPr>
      <w:r>
        <w:t xml:space="preserve">Ensure the appropriate TDS is deducted, as applicable</w:t>
      </w:r>
    </w:p>
    <w:p>
      <w:pPr>
        <w:pStyle w:val="Compact"/>
        <w:numPr>
          <w:numId w:val="1001"/>
          <w:ilvl w:val="0"/>
        </w:numPr>
      </w:pPr>
      <w:r>
        <w:t xml:space="preserve">Receiving and processing daily check deposits</w:t>
      </w:r>
    </w:p>
    <w:p>
      <w:pPr>
        <w:pStyle w:val="Compact"/>
        <w:numPr>
          <w:numId w:val="1001"/>
          <w:ilvl w:val="0"/>
        </w:numPr>
      </w:pPr>
      <w:r>
        <w:t xml:space="preserve">Applying client payments on a daily basis to internal tracking systems</w:t>
      </w:r>
    </w:p>
    <w:p>
      <w:pPr>
        <w:pStyle w:val="Compact"/>
        <w:numPr>
          <w:numId w:val="1001"/>
          <w:ilvl w:val="0"/>
        </w:numPr>
      </w:pPr>
      <w:r>
        <w:t xml:space="preserve">Distribute daily cash receipts report to Partners</w:t>
      </w:r>
    </w:p>
    <w:p>
      <w:pPr>
        <w:pStyle w:val="Compact"/>
        <w:numPr>
          <w:numId w:val="1001"/>
          <w:ilvl w:val="0"/>
        </w:numPr>
      </w:pPr>
      <w:r>
        <w:t xml:space="preserve">Resolve issues with client payments while maintaining clear lines of communication between client and Partner</w:t>
      </w:r>
    </w:p>
    <w:p>
      <w:pPr>
        <w:pStyle w:val="Compact"/>
        <w:numPr>
          <w:numId w:val="1001"/>
          <w:ilvl w:val="0"/>
        </w:numPr>
      </w:pPr>
      <w:r>
        <w:t xml:space="preserve">Develop document management protocol for deposits and credit card information</w:t>
      </w:r>
    </w:p>
    <w:p>
      <w:pPr>
        <w:pStyle w:val="Compact"/>
        <w:numPr>
          <w:numId w:val="1001"/>
          <w:ilvl w:val="0"/>
        </w:numPr>
      </w:pPr>
      <w:r>
        <w:t xml:space="preserve">Receive and organize Accounts Payable for coding</w:t>
      </w:r>
    </w:p>
    <w:p>
      <w:pPr>
        <w:pStyle w:val="Compact"/>
        <w:numPr>
          <w:numId w:val="1001"/>
          <w:ilvl w:val="0"/>
        </w:numPr>
      </w:pPr>
      <w:r>
        <w:t xml:space="preserve">Check invoices to ensure accuracy</w:t>
      </w:r>
    </w:p>
    <w:p>
      <w:pPr>
        <w:pStyle w:val="Heading2"/>
      </w:pPr>
      <w:bookmarkStart w:id="23" w:name="qualifications-for-accounts-payable-receivable"/>
      <w:r>
        <w:t xml:space="preserve">Qualifications for accounts payable / receivable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Adhere to policies and procedures for compliance and effectiveness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independently in a team oriented environment</w:t>
      </w:r>
    </w:p>
    <w:p>
      <w:pPr>
        <w:pStyle w:val="Compact"/>
        <w:numPr>
          <w:numId w:val="1002"/>
          <w:ilvl w:val="0"/>
        </w:numPr>
      </w:pPr>
      <w:r>
        <w:t xml:space="preserve">Actively highlight processes for improvement opportunities and communicate via International ISSC SME group, BPI program, CI Committee</w:t>
      </w:r>
    </w:p>
    <w:p>
      <w:pPr>
        <w:pStyle w:val="Compact"/>
        <w:numPr>
          <w:numId w:val="1002"/>
          <w:ilvl w:val="0"/>
        </w:numPr>
      </w:pPr>
      <w:r>
        <w:t xml:space="preserve">Good communication and presentation skills and should be able to communicate and present to other stakeholders like Plant finance, other shared services process, collectors, business</w:t>
      </w:r>
    </w:p>
    <w:p>
      <w:pPr>
        <w:pStyle w:val="Compact"/>
        <w:numPr>
          <w:numId w:val="1002"/>
          <w:ilvl w:val="0"/>
        </w:numPr>
      </w:pPr>
      <w:r>
        <w:t xml:space="preserve">Knowledge of basic office procedures and operation of standard office equipment and machines</w:t>
      </w:r>
    </w:p>
    <w:p>
      <w:pPr>
        <w:pStyle w:val="Compact"/>
        <w:numPr>
          <w:numId w:val="1002"/>
          <w:ilvl w:val="0"/>
        </w:numPr>
      </w:pPr>
      <w:r>
        <w:t xml:space="preserve">Proficient computer skills, particularly in Microsoft Office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receiv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receiv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2021-10-28T13:23:53Z</dcterms:created>
  <dcterms:modified xsi:type="dcterms:W3CDTF">2021-10-28T13:23:53Z</dcterms:modified>
</cp:coreProperties>
</file>