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https://www.velvetjobs.com/job-descriptions/accounts-payable-associate</w:t>
        </w:r>
      </w:hyperlink>
    </w:p>
    <w:p>
      <w:pPr>
        <w:pStyle w:val="Heading1"/>
      </w:pPr>
      <w:bookmarkStart w:id="21" w:name="example-of-accounts-payable-associate-job-description"/>
      <w:r>
        <w:t xml:space="preserve">Example of Accounts Payable Associate Job Description</w:t>
      </w:r>
      <w:bookmarkEnd w:id="21"/>
    </w:p>
    <w:p>
      <w:pPr>
        <w:pStyle w:val="Compact"/>
      </w:pPr>
      <w:r>
        <w:t xml:space="preserve">Our innovative and growing company is looking for an accounts payable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s-payable-associate"/>
      <w:r>
        <w:t xml:space="preserve">Responsibilities for accounts payable associate</w:t>
      </w:r>
      <w:bookmarkEnd w:id="22"/>
    </w:p>
    <w:p>
      <w:pPr>
        <w:pStyle w:val="Compact"/>
        <w:numPr>
          <w:numId w:val="1001"/>
          <w:ilvl w:val="0"/>
        </w:numPr>
      </w:pPr>
      <w:r>
        <w:t xml:space="preserve">Maintenance and update of vendor list, ensuring that all necessary information and documentation is provided including W9 forms and 1099 reporting detail</w:t>
      </w:r>
    </w:p>
    <w:p>
      <w:pPr>
        <w:pStyle w:val="Compact"/>
        <w:numPr>
          <w:numId w:val="1001"/>
          <w:ilvl w:val="0"/>
        </w:numPr>
      </w:pPr>
      <w:r>
        <w:t xml:space="preserve">Review of, distribution and tracking of all invoices and payment requests</w:t>
      </w:r>
    </w:p>
    <w:p>
      <w:pPr>
        <w:pStyle w:val="Compact"/>
        <w:numPr>
          <w:numId w:val="1001"/>
          <w:ilvl w:val="0"/>
        </w:numPr>
      </w:pPr>
      <w:r>
        <w:t xml:space="preserve">Review of submitted invoices received from multiple offices and entities for accuracy, approval by appropriate signatories, and adherence to established guidelines</w:t>
      </w:r>
    </w:p>
    <w:p>
      <w:pPr>
        <w:pStyle w:val="Compact"/>
        <w:numPr>
          <w:numId w:val="1001"/>
          <w:ilvl w:val="0"/>
        </w:numPr>
      </w:pPr>
      <w:r>
        <w:t xml:space="preserve">Analysis of all invoice and expense submissions, calculating requirements for sales tax accrual and 1099 reporting, and ensuring accurate G/L expense coding</w:t>
      </w:r>
    </w:p>
    <w:p>
      <w:pPr>
        <w:pStyle w:val="Compact"/>
        <w:numPr>
          <w:numId w:val="1001"/>
          <w:ilvl w:val="0"/>
        </w:numPr>
      </w:pPr>
      <w:r>
        <w:t xml:space="preserve">Generation of periodic payment runs and coordination of approval from authorized signatories</w:t>
      </w:r>
    </w:p>
    <w:p>
      <w:pPr>
        <w:pStyle w:val="Compact"/>
        <w:numPr>
          <w:numId w:val="1001"/>
          <w:ilvl w:val="0"/>
        </w:numPr>
      </w:pPr>
      <w:r>
        <w:t xml:space="preserve">Preparation of both online and manual wire payments and coordination of execution by authorized signatories</w:t>
      </w:r>
    </w:p>
    <w:p>
      <w:pPr>
        <w:pStyle w:val="Compact"/>
        <w:numPr>
          <w:numId w:val="1001"/>
          <w:ilvl w:val="0"/>
        </w:numPr>
      </w:pPr>
      <w:r>
        <w:t xml:space="preserve">Audit of employee expense reimbursement submissions for policy compliance</w:t>
      </w:r>
    </w:p>
    <w:p>
      <w:pPr>
        <w:pStyle w:val="Compact"/>
        <w:numPr>
          <w:numId w:val="1001"/>
          <w:ilvl w:val="0"/>
        </w:numPr>
      </w:pPr>
      <w:r>
        <w:t xml:space="preserve">Processing multi-currency supplier invoices via an OCR workflow system in to PeopleSoft</w:t>
      </w:r>
    </w:p>
    <w:p>
      <w:pPr>
        <w:pStyle w:val="Compact"/>
        <w:numPr>
          <w:numId w:val="1001"/>
          <w:ilvl w:val="0"/>
        </w:numPr>
      </w:pPr>
      <w:r>
        <w:t xml:space="preserve">Flag queries including invoices that do not conform to company policy or guidelines back to the operational business units</w:t>
      </w:r>
    </w:p>
    <w:p>
      <w:pPr>
        <w:pStyle w:val="Compact"/>
        <w:numPr>
          <w:numId w:val="1001"/>
          <w:ilvl w:val="0"/>
        </w:numPr>
      </w:pPr>
      <w:r>
        <w:t xml:space="preserve">Review request for payment (invoices, check requests, employee payment requests, ) to verify accuracy and validity</w:t>
      </w:r>
    </w:p>
    <w:p>
      <w:pPr>
        <w:pStyle w:val="Heading2"/>
      </w:pPr>
      <w:bookmarkStart w:id="23" w:name="qualifications-for-accounts-payable-associate"/>
      <w:r>
        <w:t xml:space="preserve">Qualifications for accounts payable associate</w:t>
      </w:r>
      <w:bookmarkEnd w:id="23"/>
    </w:p>
    <w:p>
      <w:pPr>
        <w:pStyle w:val="Compact"/>
        <w:numPr>
          <w:numId w:val="1002"/>
          <w:ilvl w:val="0"/>
        </w:numPr>
      </w:pPr>
      <w:r>
        <w:t xml:space="preserve">Knowledge of item processing</w:t>
      </w:r>
    </w:p>
    <w:p>
      <w:pPr>
        <w:pStyle w:val="Compact"/>
        <w:numPr>
          <w:numId w:val="1002"/>
          <w:ilvl w:val="0"/>
        </w:numPr>
      </w:pPr>
      <w:r>
        <w:t xml:space="preserve">Entering invoices on a spreadsheet</w:t>
      </w:r>
    </w:p>
    <w:p>
      <w:pPr>
        <w:pStyle w:val="Compact"/>
        <w:numPr>
          <w:numId w:val="1002"/>
          <w:ilvl w:val="0"/>
        </w:numPr>
      </w:pPr>
      <w:r>
        <w:t xml:space="preserve">Paying vendors and employee expenses</w:t>
      </w:r>
    </w:p>
    <w:p>
      <w:pPr>
        <w:pStyle w:val="Compact"/>
        <w:numPr>
          <w:numId w:val="1002"/>
          <w:ilvl w:val="0"/>
        </w:numPr>
      </w:pPr>
      <w:r>
        <w:t xml:space="preserve">Maintaining electronic vendor files</w:t>
      </w:r>
    </w:p>
    <w:p>
      <w:pPr>
        <w:pStyle w:val="Compact"/>
        <w:numPr>
          <w:numId w:val="1002"/>
          <w:ilvl w:val="0"/>
        </w:numPr>
      </w:pPr>
      <w:r>
        <w:t xml:space="preserve">Entering new vendors into accounting system</w:t>
      </w:r>
    </w:p>
    <w:p>
      <w:pPr>
        <w:pStyle w:val="Compact"/>
        <w:numPr>
          <w:numId w:val="1002"/>
          <w:ilvl w:val="0"/>
        </w:numPr>
      </w:pPr>
      <w:r>
        <w:t xml:space="preserve">Assign proper coding to all invoices to prepare them for processing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payabl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payabl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2021-10-28T13:25:16Z</dcterms:created>
  <dcterms:modified xsi:type="dcterms:W3CDTF">2021-10-28T13:25:16Z</dcterms:modified>
</cp:coreProperties>
</file>