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https://www.velvetjobs.com/job-descriptions/accounts-director</w:t>
        </w:r>
      </w:hyperlink>
    </w:p>
    <w:p>
      <w:pPr>
        <w:pStyle w:val="Heading1"/>
      </w:pPr>
      <w:bookmarkStart w:id="21" w:name="example-of-accounts-director-job-description"/>
      <w:r>
        <w:t xml:space="preserve">Example of Accounts Director Job Description</w:t>
      </w:r>
      <w:bookmarkEnd w:id="21"/>
    </w:p>
    <w:p>
      <w:pPr>
        <w:pStyle w:val="Compact"/>
      </w:pPr>
      <w:r>
        <w:t xml:space="preserve">Our company is growing rapidly and is hiring for an accounts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director"/>
      <w:r>
        <w:t xml:space="preserve">Responsibilities for accounts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month, quarter, and year-end closing process that pertain to disbursements</w:t>
      </w:r>
    </w:p>
    <w:p>
      <w:pPr>
        <w:pStyle w:val="Compact"/>
        <w:numPr>
          <w:numId w:val="1001"/>
          <w:ilvl w:val="0"/>
        </w:numPr>
      </w:pPr>
      <w:r>
        <w:t xml:space="preserve">Oversee all treasury/cash management activities to ensure all corporate disbursements and various distributions are properly approved and accurately disbursed</w:t>
      </w:r>
    </w:p>
    <w:p>
      <w:pPr>
        <w:pStyle w:val="Compact"/>
        <w:numPr>
          <w:numId w:val="1001"/>
          <w:ilvl w:val="0"/>
        </w:numPr>
      </w:pPr>
      <w:r>
        <w:t xml:space="preserve">Assist in forecasting cash expenditures to ensure adequate availability of capital for day-to-day operations</w:t>
      </w:r>
    </w:p>
    <w:p>
      <w:pPr>
        <w:pStyle w:val="Compact"/>
        <w:numPr>
          <w:numId w:val="1001"/>
          <w:ilvl w:val="0"/>
        </w:numPr>
      </w:pPr>
      <w:r>
        <w:t xml:space="preserve">Manage corporate banking relationships and act as administrator for all corporate banking portals</w:t>
      </w:r>
    </w:p>
    <w:p>
      <w:pPr>
        <w:pStyle w:val="Compact"/>
        <w:numPr>
          <w:numId w:val="1001"/>
          <w:ilvl w:val="0"/>
        </w:numPr>
      </w:pPr>
      <w:r>
        <w:t xml:space="preserve">Manage weekly ACH and Check Runs</w:t>
      </w:r>
    </w:p>
    <w:p>
      <w:pPr>
        <w:pStyle w:val="Compact"/>
        <w:numPr>
          <w:numId w:val="1001"/>
          <w:ilvl w:val="0"/>
        </w:numPr>
      </w:pPr>
      <w:r>
        <w:t xml:space="preserve">Manage Ad hoc requests for clients when needed</w:t>
      </w:r>
    </w:p>
    <w:p>
      <w:pPr>
        <w:pStyle w:val="Compact"/>
        <w:numPr>
          <w:numId w:val="1001"/>
          <w:ilvl w:val="0"/>
        </w:numPr>
      </w:pPr>
      <w:r>
        <w:t xml:space="preserve">Distribute weekly check register and AP Aged reports</w:t>
      </w:r>
    </w:p>
    <w:p>
      <w:pPr>
        <w:pStyle w:val="Compact"/>
        <w:numPr>
          <w:numId w:val="1001"/>
          <w:ilvl w:val="0"/>
        </w:numPr>
      </w:pPr>
      <w:r>
        <w:t xml:space="preserve">Ensure the confidentiality and security of all Accounts Payable files</w:t>
      </w:r>
    </w:p>
    <w:p>
      <w:pPr>
        <w:pStyle w:val="Compact"/>
        <w:numPr>
          <w:numId w:val="1001"/>
          <w:ilvl w:val="0"/>
        </w:numPr>
      </w:pPr>
      <w:r>
        <w:t xml:space="preserve">Manage the workflow of invoices</w:t>
      </w:r>
    </w:p>
    <w:p>
      <w:pPr>
        <w:pStyle w:val="Compact"/>
        <w:numPr>
          <w:numId w:val="1001"/>
          <w:ilvl w:val="0"/>
        </w:numPr>
      </w:pPr>
      <w:r>
        <w:t xml:space="preserve">Provide software and AP workflow trainings to clients and internal staff</w:t>
      </w:r>
    </w:p>
    <w:p>
      <w:pPr>
        <w:pStyle w:val="Heading2"/>
      </w:pPr>
      <w:bookmarkStart w:id="23" w:name="qualifications-for-accounts-director"/>
      <w:r>
        <w:t xml:space="preserve">Qualifications for accounts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Exceptional presentation and consultative sales skills</w:t>
      </w:r>
    </w:p>
    <w:p>
      <w:pPr>
        <w:pStyle w:val="Compact"/>
        <w:numPr>
          <w:numId w:val="1002"/>
          <w:ilvl w:val="0"/>
        </w:numPr>
      </w:pPr>
      <w:r>
        <w:t xml:space="preserve">Degree in Science/Food Science or an equivalent technical subject</w:t>
      </w:r>
    </w:p>
    <w:p>
      <w:pPr>
        <w:pStyle w:val="Compact"/>
        <w:numPr>
          <w:numId w:val="1002"/>
          <w:ilvl w:val="0"/>
        </w:numPr>
      </w:pPr>
      <w:r>
        <w:t xml:space="preserve">An outstanding track record in B2B sales within a large, international, matrix organisation</w:t>
      </w:r>
    </w:p>
    <w:p>
      <w:pPr>
        <w:pStyle w:val="Compact"/>
        <w:numPr>
          <w:numId w:val="1002"/>
          <w:ilvl w:val="0"/>
        </w:numPr>
      </w:pPr>
      <w:r>
        <w:t xml:space="preserve">The ability to develop lasting relationships at an executive level</w:t>
      </w:r>
    </w:p>
    <w:p>
      <w:pPr>
        <w:pStyle w:val="Compact"/>
        <w:numPr>
          <w:numId w:val="1002"/>
          <w:ilvl w:val="0"/>
        </w:numPr>
      </w:pPr>
      <w:r>
        <w:t xml:space="preserve">A willingness to travel extensively to visit customers across ANZ</w:t>
      </w:r>
    </w:p>
    <w:p>
      <w:pPr>
        <w:pStyle w:val="Compact"/>
        <w:numPr>
          <w:numId w:val="1002"/>
          <w:ilvl w:val="0"/>
        </w:numPr>
      </w:pPr>
      <w:r>
        <w:t xml:space="preserve">Minimum of 7 years of leadership level experience in the CRO, CDMO, pharmaceutical, biologic/biotech, or medical device industries which may include district management, specialty account management, marketing management, and/or product management experience or the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2021-10-28T13:27:48Z</dcterms:created>
  <dcterms:modified xsi:type="dcterms:W3CDTF">2021-10-28T13:27:48Z</dcterms:modified>
</cp:coreProperties>
</file>