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https://www.velvetjobs.com/job-descriptions/accounts-director</w:t>
        </w:r>
      </w:hyperlink>
    </w:p>
    <w:p>
      <w:pPr>
        <w:pStyle w:val="Heading1"/>
      </w:pPr>
      <w:bookmarkStart w:id="21" w:name="example-of-accounts-director-job-description"/>
      <w:r>
        <w:t xml:space="preserve">Example of Accounts Director Job Description</w:t>
      </w:r>
      <w:bookmarkEnd w:id="21"/>
    </w:p>
    <w:p>
      <w:pPr>
        <w:pStyle w:val="Compact"/>
      </w:pPr>
      <w:r>
        <w:t xml:space="preserve">Our company is looking to fill the role of accounts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director"/>
      <w:r>
        <w:t xml:space="preserve">Responsibilities for accounts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oversee all Medicaid, Medicare, managed care and all other third-party billing for all inpatient and outpatient programs using current billing systems</w:t>
      </w:r>
    </w:p>
    <w:p>
      <w:pPr>
        <w:pStyle w:val="Compact"/>
        <w:numPr>
          <w:numId w:val="1001"/>
          <w:ilvl w:val="0"/>
        </w:numPr>
      </w:pPr>
      <w:r>
        <w:t xml:space="preserve">Monitor billing procedures to ensure that we are in compliance with third party billing regulations and vendor requiems</w:t>
      </w:r>
    </w:p>
    <w:p>
      <w:pPr>
        <w:pStyle w:val="Compact"/>
        <w:numPr>
          <w:numId w:val="1001"/>
          <w:ilvl w:val="0"/>
        </w:numPr>
      </w:pPr>
      <w:r>
        <w:t xml:space="preserve">Reach billing targets system-wide</w:t>
      </w:r>
    </w:p>
    <w:p>
      <w:pPr>
        <w:pStyle w:val="Compact"/>
        <w:numPr>
          <w:numId w:val="1001"/>
          <w:ilvl w:val="0"/>
        </w:numPr>
      </w:pPr>
      <w:r>
        <w:t xml:space="preserve">Supervise, establish metrics, and conduct evaluations of Medicare and Medicaid billing staff</w:t>
      </w:r>
    </w:p>
    <w:p>
      <w:pPr>
        <w:pStyle w:val="Compact"/>
        <w:numPr>
          <w:numId w:val="1001"/>
          <w:ilvl w:val="0"/>
        </w:numPr>
      </w:pPr>
      <w:r>
        <w:t xml:space="preserve">Select, hire, train and supervise Accounts Receivable staff in payment operations</w:t>
      </w:r>
    </w:p>
    <w:p>
      <w:pPr>
        <w:pStyle w:val="Compact"/>
        <w:numPr>
          <w:numId w:val="1001"/>
          <w:ilvl w:val="0"/>
        </w:numPr>
      </w:pPr>
      <w:r>
        <w:t xml:space="preserve">Train staff on the methods to handle electronic billing/payments/remittance uploads from billing system</w:t>
      </w:r>
    </w:p>
    <w:p>
      <w:pPr>
        <w:pStyle w:val="Compact"/>
        <w:numPr>
          <w:numId w:val="1001"/>
          <w:ilvl w:val="0"/>
        </w:numPr>
      </w:pPr>
      <w:r>
        <w:t xml:space="preserve">Resolve electronic submission issues and work in collaboration with Financial Analyst</w:t>
      </w:r>
    </w:p>
    <w:p>
      <w:pPr>
        <w:pStyle w:val="Compact"/>
        <w:numPr>
          <w:numId w:val="1001"/>
          <w:ilvl w:val="0"/>
        </w:numPr>
      </w:pPr>
      <w:r>
        <w:t xml:space="preserve">Responsible for Customer Value Creation by facilitating and accelerating the business relationship based upon an understanding of the customer</w:t>
      </w:r>
    </w:p>
    <w:p>
      <w:pPr>
        <w:pStyle w:val="Compact"/>
        <w:numPr>
          <w:numId w:val="1001"/>
          <w:ilvl w:val="0"/>
        </w:numPr>
      </w:pPr>
      <w:r>
        <w:t xml:space="preserve">Collaborates with the customer with an executive general management approach, bringing strategic value opportunities to the customer that span the capabilities of the Coca-Cola system across the enterprise (inclusive of Commercial Leadership, Supply Chain, Field Execution, Brands, Bottler )</w:t>
      </w:r>
    </w:p>
    <w:p>
      <w:pPr>
        <w:pStyle w:val="Compact"/>
        <w:numPr>
          <w:numId w:val="1001"/>
          <w:ilvl w:val="0"/>
        </w:numPr>
      </w:pPr>
      <w:r>
        <w:t xml:space="preserve">Manage, mentor and develop Accounts Payable staff of 10</w:t>
      </w:r>
    </w:p>
    <w:p>
      <w:pPr>
        <w:pStyle w:val="Heading2"/>
      </w:pPr>
      <w:bookmarkStart w:id="23" w:name="qualifications-for-accounts-director"/>
      <w:r>
        <w:t xml:space="preserve">Qualifications for accounts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degree or equivalent in any of the Finance disciplines</w:t>
      </w:r>
    </w:p>
    <w:p>
      <w:pPr>
        <w:pStyle w:val="Compact"/>
        <w:numPr>
          <w:numId w:val="1002"/>
          <w:ilvl w:val="0"/>
        </w:numPr>
      </w:pPr>
      <w:r>
        <w:t xml:space="preserve">Must be well organized, detail oriented, with the ability to multi-task and meet tight deadlines</w:t>
      </w:r>
    </w:p>
    <w:p>
      <w:pPr>
        <w:pStyle w:val="Compact"/>
        <w:numPr>
          <w:numId w:val="1002"/>
          <w:ilvl w:val="0"/>
        </w:numPr>
      </w:pPr>
      <w:r>
        <w:t xml:space="preserve">Typically 3+ years in digital distribution</w:t>
      </w:r>
    </w:p>
    <w:p>
      <w:pPr>
        <w:pStyle w:val="Compact"/>
        <w:numPr>
          <w:numId w:val="1002"/>
          <w:ilvl w:val="0"/>
        </w:numPr>
      </w:pPr>
      <w:r>
        <w:t xml:space="preserve">Detailed knowledge of existing digital entertainment business including key global accounts, usage models, and capabilities</w:t>
      </w:r>
    </w:p>
    <w:p>
      <w:pPr>
        <w:pStyle w:val="Compact"/>
        <w:numPr>
          <w:numId w:val="1002"/>
          <w:ilvl w:val="0"/>
        </w:numPr>
      </w:pPr>
      <w:r>
        <w:t xml:space="preserve">Experience gained in digital content distribution within a digital, Home Entertainment, content licensing or other company engaging in digital licensing</w:t>
      </w:r>
    </w:p>
    <w:p>
      <w:pPr>
        <w:pStyle w:val="Compact"/>
        <w:numPr>
          <w:numId w:val="1002"/>
          <w:ilvl w:val="0"/>
        </w:numPr>
      </w:pPr>
      <w:r>
        <w:t xml:space="preserve">Good understanding of challenges of working with wide variety of different territories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2021-10-28T13:02:44Z</dcterms:created>
  <dcterms:modified xsi:type="dcterms:W3CDTF">2021-10-28T13:02:44Z</dcterms:modified>
</cp:coreProperties>
</file>