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</w:t>
        </w:r>
      </w:hyperlink>
    </w:p>
    <w:p>
      <w:pPr>
        <w:pStyle w:val="Heading1"/>
      </w:pPr>
      <w:bookmarkStart w:id="21" w:name="example-of-accounting-job-description"/>
      <w:r>
        <w:t xml:space="preserve">Example of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"/>
      <w:r>
        <w:t xml:space="preserve">Responsibilities for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Continue to execute and enhance LP-based reporting for Fund transparency reporting</w:t>
      </w:r>
    </w:p>
    <w:p>
      <w:pPr>
        <w:pStyle w:val="Compact"/>
        <w:numPr>
          <w:numId w:val="1001"/>
          <w:ilvl w:val="0"/>
        </w:numPr>
      </w:pPr>
      <w:r>
        <w:t xml:space="preserve">Assist in opening of new offices and developing proper ownership of book keeping of such new entities</w:t>
      </w:r>
    </w:p>
    <w:p>
      <w:pPr>
        <w:pStyle w:val="Compact"/>
        <w:numPr>
          <w:numId w:val="1001"/>
          <w:ilvl w:val="0"/>
        </w:numPr>
      </w:pPr>
      <w:r>
        <w:t xml:space="preserve">Coordinate with outer-offices</w:t>
      </w:r>
    </w:p>
    <w:p>
      <w:pPr>
        <w:pStyle w:val="Compact"/>
        <w:numPr>
          <w:numId w:val="1001"/>
          <w:ilvl w:val="0"/>
        </w:numPr>
      </w:pPr>
      <w:r>
        <w:t xml:space="preserve">Ensures business needs are met by evaluating the ongoing effectiveness of current plans, programs and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oversight of day to day general ledger</w:t>
      </w:r>
    </w:p>
    <w:p>
      <w:pPr>
        <w:pStyle w:val="Compact"/>
        <w:numPr>
          <w:numId w:val="1001"/>
          <w:ilvl w:val="0"/>
        </w:numPr>
      </w:pPr>
      <w:r>
        <w:t xml:space="preserve">Assisting with analysis and review of the company's financial performance by collecting, analyzing and reporting financial and statistical data</w:t>
      </w:r>
    </w:p>
    <w:p>
      <w:pPr>
        <w:pStyle w:val="Compact"/>
        <w:numPr>
          <w:numId w:val="1001"/>
          <w:ilvl w:val="0"/>
        </w:numPr>
      </w:pPr>
      <w:r>
        <w:t xml:space="preserve">Coordinating month-end and year-end reporting, preparing accruals and schedules, and submitting monthly and ad-hoc financial reporting packages</w:t>
      </w:r>
    </w:p>
    <w:p>
      <w:pPr>
        <w:pStyle w:val="Compact"/>
        <w:numPr>
          <w:numId w:val="1001"/>
          <w:ilvl w:val="0"/>
        </w:numPr>
      </w:pPr>
      <w:r>
        <w:t xml:space="preserve">Developing innovative and effective solutions to problems in financial analysis, reporting and forecasting through individual effort or as part of a team</w:t>
      </w:r>
    </w:p>
    <w:p>
      <w:pPr>
        <w:pStyle w:val="Compact"/>
        <w:numPr>
          <w:numId w:val="1001"/>
          <w:ilvl w:val="0"/>
        </w:numPr>
      </w:pPr>
      <w:r>
        <w:t xml:space="preserve">Month end close including entering monthly journal entries</w:t>
      </w:r>
    </w:p>
    <w:p>
      <w:pPr>
        <w:pStyle w:val="Compact"/>
        <w:numPr>
          <w:numId w:val="1001"/>
          <w:ilvl w:val="0"/>
        </w:numPr>
      </w:pPr>
      <w:r>
        <w:t xml:space="preserve">Accounts Payable and related reporting</w:t>
      </w:r>
    </w:p>
    <w:p>
      <w:pPr>
        <w:pStyle w:val="Heading2"/>
      </w:pPr>
      <w:bookmarkStart w:id="23" w:name="qualifications-for-accounting"/>
      <w:r>
        <w:t xml:space="preserve">Qualifications for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AP/AR matters</w:t>
      </w:r>
    </w:p>
    <w:p>
      <w:pPr>
        <w:pStyle w:val="Compact"/>
        <w:numPr>
          <w:numId w:val="1002"/>
          <w:ilvl w:val="0"/>
        </w:numPr>
      </w:pPr>
      <w:r>
        <w:t xml:space="preserve">Capable of adapting to change and working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take initiative in a very fast-paced, highly charged environment</w:t>
      </w:r>
    </w:p>
    <w:p>
      <w:pPr>
        <w:pStyle w:val="Compact"/>
        <w:numPr>
          <w:numId w:val="1002"/>
          <w:ilvl w:val="0"/>
        </w:numPr>
      </w:pPr>
      <w:r>
        <w:t xml:space="preserve">Fluent English and Chinese is mandatory</w:t>
      </w:r>
    </w:p>
    <w:p>
      <w:pPr>
        <w:pStyle w:val="Compact"/>
        <w:numPr>
          <w:numId w:val="1002"/>
          <w:ilvl w:val="0"/>
        </w:numPr>
      </w:pPr>
      <w:r>
        <w:t xml:space="preserve">Ten years of accounting experience including time within construction industry</w:t>
      </w:r>
    </w:p>
    <w:p>
      <w:pPr>
        <w:pStyle w:val="Compact"/>
        <w:numPr>
          <w:numId w:val="1002"/>
          <w:ilvl w:val="0"/>
        </w:numPr>
      </w:pPr>
      <w:r>
        <w:t xml:space="preserve">Proficiency in Microsoft Excel and ERP tools such as Great Plains, NetSuite, Dynamics,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2021-10-28T13:15:02Z</dcterms:created>
  <dcterms:modified xsi:type="dcterms:W3CDTF">2021-10-28T13:15:02Z</dcterms:modified>
</cp:coreProperties>
</file>