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https://www.velvetjobs.com/job-descriptions/accounting-specialist</w:t>
        </w:r>
      </w:hyperlink>
    </w:p>
    <w:p>
      <w:pPr>
        <w:pStyle w:val="Heading1"/>
      </w:pPr>
      <w:bookmarkStart w:id="21" w:name="example-of-accounting-specialist-job-description"/>
      <w:r>
        <w:t xml:space="preserve">Example of Accounting Specialist Job Description</w:t>
      </w:r>
      <w:bookmarkEnd w:id="21"/>
    </w:p>
    <w:p>
      <w:pPr>
        <w:pStyle w:val="Compact"/>
      </w:pPr>
      <w:r>
        <w:t xml:space="preserve">Our innovative and growing company is looking to fill the role of accounting specialist. To join our growing team, please review the list of responsibilities and qualifications.</w:t>
      </w:r>
    </w:p>
    <w:p>
      <w:pPr>
        <w:pStyle w:val="Heading2"/>
      </w:pPr>
      <w:bookmarkStart w:id="22" w:name="responsibilities-for-accounting-specialist"/>
      <w:r>
        <w:t xml:space="preserve">Responsibilities for accounting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final invoices for mailing along with applicable supporting documentation</w:t>
      </w:r>
    </w:p>
    <w:p>
      <w:pPr>
        <w:pStyle w:val="Compact"/>
        <w:numPr>
          <w:numId w:val="1001"/>
          <w:ilvl w:val="0"/>
        </w:numPr>
      </w:pPr>
      <w:r>
        <w:t xml:space="preserve">Assists in hiring process for students and staff from start to finish using BrassRing/Kenexa</w:t>
      </w:r>
    </w:p>
    <w:p>
      <w:pPr>
        <w:pStyle w:val="Compact"/>
        <w:numPr>
          <w:numId w:val="1001"/>
          <w:ilvl w:val="0"/>
        </w:numPr>
      </w:pPr>
      <w:r>
        <w:t xml:space="preserve">Prepares payroll dashboards on a bi-weekly basis</w:t>
      </w:r>
    </w:p>
    <w:p>
      <w:pPr>
        <w:pStyle w:val="Compact"/>
        <w:numPr>
          <w:numId w:val="1001"/>
          <w:ilvl w:val="0"/>
        </w:numPr>
      </w:pPr>
      <w:r>
        <w:t xml:space="preserve">Performs payroll reconciliations on a monthly basis</w:t>
      </w:r>
    </w:p>
    <w:p>
      <w:pPr>
        <w:pStyle w:val="Compact"/>
        <w:numPr>
          <w:numId w:val="1001"/>
          <w:ilvl w:val="0"/>
        </w:numPr>
      </w:pPr>
      <w:r>
        <w:t xml:space="preserve">Process Personnel Transaction Requests (PTR) through PeopleSoft</w:t>
      </w:r>
    </w:p>
    <w:p>
      <w:pPr>
        <w:pStyle w:val="Compact"/>
        <w:numPr>
          <w:numId w:val="1001"/>
          <w:ilvl w:val="0"/>
        </w:numPr>
      </w:pPr>
      <w:r>
        <w:t xml:space="preserve">Scans and saves confidential human resources and financial documents into DocuWare (paperless storage system)</w:t>
      </w:r>
    </w:p>
    <w:p>
      <w:pPr>
        <w:pStyle w:val="Compact"/>
        <w:numPr>
          <w:numId w:val="1001"/>
          <w:ilvl w:val="0"/>
        </w:numPr>
      </w:pPr>
      <w:r>
        <w:t xml:space="preserve">Maintain Pcard transaction log on a daily basis</w:t>
      </w:r>
    </w:p>
    <w:p>
      <w:pPr>
        <w:pStyle w:val="Compact"/>
        <w:numPr>
          <w:numId w:val="1001"/>
          <w:ilvl w:val="0"/>
        </w:numPr>
      </w:pPr>
      <w:r>
        <w:t xml:space="preserve">Performs Pcard reconciliations on a monthly basis</w:t>
      </w:r>
    </w:p>
    <w:p>
      <w:pPr>
        <w:pStyle w:val="Compact"/>
        <w:numPr>
          <w:numId w:val="1001"/>
          <w:ilvl w:val="0"/>
        </w:numPr>
      </w:pPr>
      <w:r>
        <w:t xml:space="preserve">Maintain and analyze profit and loss report</w:t>
      </w:r>
    </w:p>
    <w:p>
      <w:pPr>
        <w:pStyle w:val="Compact"/>
        <w:numPr>
          <w:numId w:val="1001"/>
          <w:ilvl w:val="0"/>
        </w:numPr>
      </w:pPr>
      <w:r>
        <w:t xml:space="preserve">Process vendor payments either through a payment voucher (PV) in Advantage or through purchasing card (Pcard) transactions</w:t>
      </w:r>
    </w:p>
    <w:p>
      <w:pPr>
        <w:pStyle w:val="Heading2"/>
      </w:pPr>
      <w:bookmarkStart w:id="23" w:name="qualifications-for-accounting-specialist"/>
      <w:r>
        <w:t xml:space="preserve">Qualifications for accounting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understanding of accounting and state and federal tax documents</w:t>
      </w:r>
    </w:p>
    <w:p>
      <w:pPr>
        <w:pStyle w:val="Compact"/>
        <w:numPr>
          <w:numId w:val="1002"/>
          <w:ilvl w:val="0"/>
        </w:numPr>
      </w:pPr>
      <w:r>
        <w:t xml:space="preserve">2-4 years of experience working in accounting or other business related field</w:t>
      </w:r>
    </w:p>
    <w:p>
      <w:pPr>
        <w:pStyle w:val="Compact"/>
        <w:numPr>
          <w:numId w:val="1002"/>
          <w:ilvl w:val="0"/>
        </w:numPr>
      </w:pPr>
      <w:r>
        <w:t xml:space="preserve">Strong attention to detail and an understanding of internal controls</w:t>
      </w:r>
    </w:p>
    <w:p>
      <w:pPr>
        <w:pStyle w:val="Compact"/>
        <w:numPr>
          <w:numId w:val="1002"/>
          <w:ilvl w:val="0"/>
        </w:numPr>
      </w:pPr>
      <w:r>
        <w:t xml:space="preserve">A minimum of two years of accounting experience</w:t>
      </w:r>
    </w:p>
    <w:p>
      <w:pPr>
        <w:pStyle w:val="Compact"/>
        <w:numPr>
          <w:numId w:val="1002"/>
          <w:ilvl w:val="0"/>
        </w:numPr>
      </w:pPr>
      <w:r>
        <w:t xml:space="preserve">Proficiency in an Enterprise Resource Planning system</w:t>
      </w:r>
    </w:p>
    <w:p>
      <w:pPr>
        <w:pStyle w:val="Compact"/>
        <w:numPr>
          <w:numId w:val="1002"/>
          <w:ilvl w:val="0"/>
        </w:numPr>
      </w:pPr>
      <w:r>
        <w:t xml:space="preserve">Candidates should possess excellent written and verbal communication and organizational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2021-10-28T18:38:24Z</dcterms:created>
  <dcterms:modified xsi:type="dcterms:W3CDTF">2021-10-28T18:38:24Z</dcterms:modified>
</cp:coreProperties>
</file>