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https://www.velvetjobs.com/job-descriptions/accounting-services</w:t>
        </w:r>
      </w:hyperlink>
    </w:p>
    <w:p>
      <w:pPr>
        <w:pStyle w:val="Heading1"/>
      </w:pPr>
      <w:bookmarkStart w:id="21" w:name="example-of-accounting-services-job-description"/>
      <w:r>
        <w:t xml:space="preserve">Example of Accounting Services Job Description</w:t>
      </w:r>
      <w:bookmarkEnd w:id="21"/>
    </w:p>
    <w:p>
      <w:pPr>
        <w:pStyle w:val="Compact"/>
      </w:pPr>
      <w:r>
        <w:t xml:space="preserve">Our company is looking for an accounting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services"/>
      <w:r>
        <w:t xml:space="preserve">Responsibilities for accounting services</w:t>
      </w:r>
      <w:bookmarkEnd w:id="22"/>
    </w:p>
    <w:p>
      <w:pPr>
        <w:pStyle w:val="Compact"/>
        <w:numPr>
          <w:numId w:val="1001"/>
          <w:ilvl w:val="0"/>
        </w:numPr>
      </w:pPr>
      <w:r>
        <w:t xml:space="preserve">Establish and monitor compliance with internal accounting controls deemed necessary to ensure integrity of financial transactions, reporting and activities</w:t>
      </w:r>
    </w:p>
    <w:p>
      <w:pPr>
        <w:pStyle w:val="Compact"/>
        <w:numPr>
          <w:numId w:val="1001"/>
          <w:ilvl w:val="0"/>
        </w:numPr>
      </w:pPr>
      <w:r>
        <w:t xml:space="preserve">Advise, mentor, evaluate, and motivate direct reports as necessary</w:t>
      </w:r>
    </w:p>
    <w:p>
      <w:pPr>
        <w:pStyle w:val="Compact"/>
        <w:numPr>
          <w:numId w:val="1001"/>
          <w:ilvl w:val="0"/>
        </w:numPr>
      </w:pPr>
      <w:r>
        <w:t xml:space="preserve">Lead department activities related to process improvements and standard work</w:t>
      </w:r>
    </w:p>
    <w:p>
      <w:pPr>
        <w:pStyle w:val="Compact"/>
        <w:numPr>
          <w:numId w:val="1001"/>
          <w:ilvl w:val="0"/>
        </w:numPr>
      </w:pPr>
      <w:r>
        <w:t xml:space="preserve">Provide significant contributions to month-end close with timely and accurate accounting/reporting relating to areas of responsibility, including card securitization and/or derivatives</w:t>
      </w:r>
    </w:p>
    <w:p>
      <w:pPr>
        <w:pStyle w:val="Compact"/>
        <w:numPr>
          <w:numId w:val="1001"/>
          <w:ilvl w:val="0"/>
        </w:numPr>
      </w:pPr>
      <w:r>
        <w:t xml:space="preserve">Produce reporting/disclosure data for SEC/Regulatory/Consolidations teams and securitization filings</w:t>
      </w:r>
    </w:p>
    <w:p>
      <w:pPr>
        <w:pStyle w:val="Compact"/>
        <w:numPr>
          <w:numId w:val="1001"/>
          <w:ilvl w:val="0"/>
        </w:numPr>
      </w:pPr>
      <w:r>
        <w:t xml:space="preserve">Support a strong control environment, ensuring compliance with key SOX/other controls</w:t>
      </w:r>
    </w:p>
    <w:p>
      <w:pPr>
        <w:pStyle w:val="Compact"/>
        <w:numPr>
          <w:numId w:val="1001"/>
          <w:ilvl w:val="0"/>
        </w:numPr>
      </w:pPr>
      <w:r>
        <w:t xml:space="preserve">Overall responsibility for delivering services to UTAS, Pratt &amp; Whitney, and various subsidiary general ledgers, including HFM submission and all related deliverables to the UTC Consolidations group</w:t>
      </w:r>
    </w:p>
    <w:p>
      <w:pPr>
        <w:pStyle w:val="Compact"/>
        <w:numPr>
          <w:numId w:val="1001"/>
          <w:ilvl w:val="0"/>
        </w:numPr>
      </w:pPr>
      <w:r>
        <w:t xml:space="preserve">Responsible for the accounting of intercompany transactions of UTAS and Pratt &amp; Whitney</w:t>
      </w:r>
    </w:p>
    <w:p>
      <w:pPr>
        <w:pStyle w:val="Compact"/>
        <w:numPr>
          <w:numId w:val="1001"/>
          <w:ilvl w:val="0"/>
        </w:numPr>
      </w:pPr>
      <w:r>
        <w:t xml:space="preserve">Responsible for maintaining all necessary internal accounting controls and ensuring compliance with Sarbanes-Oxley for Centralized Accounting Services</w:t>
      </w:r>
    </w:p>
    <w:p>
      <w:pPr>
        <w:pStyle w:val="Compact"/>
        <w:numPr>
          <w:numId w:val="1001"/>
          <w:ilvl w:val="0"/>
        </w:numPr>
      </w:pPr>
      <w:r>
        <w:t xml:space="preserve">Lead and participate in CAS initiatives in support of the UTC Finance ACE initiatives</w:t>
      </w:r>
    </w:p>
    <w:p>
      <w:pPr>
        <w:pStyle w:val="Heading2"/>
      </w:pPr>
      <w:bookmarkStart w:id="23" w:name="qualifications-for-accounting-services"/>
      <w:r>
        <w:t xml:space="preserve">Qualifications for accounting services</w:t>
      </w:r>
      <w:bookmarkEnd w:id="23"/>
    </w:p>
    <w:p>
      <w:pPr>
        <w:pStyle w:val="Compact"/>
        <w:numPr>
          <w:numId w:val="1002"/>
          <w:ilvl w:val="0"/>
        </w:numPr>
      </w:pPr>
      <w:r>
        <w:t xml:space="preserve">At least 7+ year’s progressive experience in Accounting with strong emphasis on large centralized accounting functions or shared services model / internal service delivery</w:t>
      </w:r>
    </w:p>
    <w:p>
      <w:pPr>
        <w:pStyle w:val="Compact"/>
        <w:numPr>
          <w:numId w:val="1002"/>
          <w:ilvl w:val="0"/>
        </w:numPr>
      </w:pPr>
      <w:r>
        <w:t xml:space="preserve">Applying knowledge of US GAAP, internal controls, and financial reporting</w:t>
      </w:r>
    </w:p>
    <w:p>
      <w:pPr>
        <w:pStyle w:val="Compact"/>
        <w:numPr>
          <w:numId w:val="1002"/>
          <w:ilvl w:val="0"/>
        </w:numPr>
      </w:pPr>
      <w:r>
        <w:t xml:space="preserve">Proving understanding of job costing, process costing, standard costing, inventory valuation, in manufacturing or distribution</w:t>
      </w:r>
    </w:p>
    <w:p>
      <w:pPr>
        <w:pStyle w:val="Compact"/>
        <w:numPr>
          <w:numId w:val="1002"/>
          <w:ilvl w:val="0"/>
        </w:numPr>
      </w:pPr>
      <w:r>
        <w:t xml:space="preserve">Comprehension of Foreign Exchange, Currency Translation, and Consolidation experience preferred</w:t>
      </w:r>
    </w:p>
    <w:p>
      <w:pPr>
        <w:pStyle w:val="Compact"/>
        <w:numPr>
          <w:numId w:val="1002"/>
          <w:ilvl w:val="0"/>
        </w:numPr>
      </w:pPr>
      <w:r>
        <w:t xml:space="preserve">Past practice using NetSuite ERP</w:t>
      </w:r>
    </w:p>
    <w:p>
      <w:pPr>
        <w:pStyle w:val="Compact"/>
        <w:numPr>
          <w:numId w:val="1002"/>
          <w:ilvl w:val="0"/>
        </w:numPr>
      </w:pPr>
      <w:r>
        <w:t xml:space="preserve">Working in a paperless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2021-10-28T13:24:59Z</dcterms:created>
  <dcterms:modified xsi:type="dcterms:W3CDTF">2021-10-28T13:24:59Z</dcterms:modified>
</cp:coreProperties>
</file>