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https://www.velvetjobs.com/job-descriptions/accounting-senior</w:t>
        </w:r>
      </w:hyperlink>
    </w:p>
    <w:p>
      <w:pPr>
        <w:pStyle w:val="Heading1"/>
      </w:pPr>
      <w:bookmarkStart w:id="21" w:name="example-of-accounting-senior-job-description"/>
      <w:r>
        <w:t xml:space="preserve">Example of Accounting Senior Job Description</w:t>
      </w:r>
      <w:bookmarkEnd w:id="21"/>
    </w:p>
    <w:p>
      <w:pPr>
        <w:pStyle w:val="Compact"/>
      </w:pPr>
      <w:r>
        <w:t xml:space="preserve">Our company is looking to fill the role of accounting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ing-senior"/>
      <w:r>
        <w:t xml:space="preserve">Responsibilities for accounting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drafting responses to SEC comment letters and working with reporting team, external auditors and securities counsel to finalize responses</w:t>
      </w:r>
    </w:p>
    <w:p>
      <w:pPr>
        <w:pStyle w:val="Compact"/>
        <w:numPr>
          <w:numId w:val="1001"/>
          <w:ilvl w:val="0"/>
        </w:numPr>
      </w:pPr>
      <w:r>
        <w:t xml:space="preserve">Ability to analyze and understand complex transactions, apply complex accounting standards to those transactions, and effectively communicate the results to the stakeholders</w:t>
      </w:r>
    </w:p>
    <w:p>
      <w:pPr>
        <w:pStyle w:val="Compact"/>
        <w:numPr>
          <w:numId w:val="1001"/>
          <w:ilvl w:val="0"/>
        </w:numPr>
      </w:pPr>
      <w:r>
        <w:t xml:space="preserve">Propensity towards detail-orientation in all aspects of work performance and a meticulous business writer</w:t>
      </w:r>
    </w:p>
    <w:p>
      <w:pPr>
        <w:pStyle w:val="Compact"/>
        <w:numPr>
          <w:numId w:val="1001"/>
          <w:ilvl w:val="0"/>
        </w:numPr>
      </w:pPr>
      <w:r>
        <w:t xml:space="preserve">Keen ability to build and maintain collaborative working relationships with internal and external business partners, including oversight of a small team of external reporting professionals and accountants</w:t>
      </w:r>
    </w:p>
    <w:p>
      <w:pPr>
        <w:pStyle w:val="Compact"/>
        <w:numPr>
          <w:numId w:val="1001"/>
          <w:ilvl w:val="0"/>
        </w:numPr>
      </w:pPr>
      <w:r>
        <w:t xml:space="preserve">Completion of month-end close process, preparing journal entries, reconciling general ledger accounts &amp; resolving related issues</w:t>
      </w:r>
    </w:p>
    <w:p>
      <w:pPr>
        <w:pStyle w:val="Compact"/>
        <w:numPr>
          <w:numId w:val="1001"/>
          <w:ilvl w:val="0"/>
        </w:numPr>
      </w:pPr>
      <w:r>
        <w:t xml:space="preserve">Oversee general accounting functions including financial statement preparation</w:t>
      </w:r>
    </w:p>
    <w:p>
      <w:pPr>
        <w:pStyle w:val="Compact"/>
        <w:numPr>
          <w:numId w:val="1001"/>
          <w:ilvl w:val="0"/>
        </w:numPr>
      </w:pPr>
      <w:r>
        <w:t xml:space="preserve">Oversee month-end close duties</w:t>
      </w:r>
    </w:p>
    <w:p>
      <w:pPr>
        <w:pStyle w:val="Compact"/>
        <w:numPr>
          <w:numId w:val="1001"/>
          <w:ilvl w:val="0"/>
        </w:numPr>
      </w:pPr>
      <w:r>
        <w:t xml:space="preserve">Work closely with outside auditors, providing documentation, and assisting with any technical research</w:t>
      </w:r>
    </w:p>
    <w:p>
      <w:pPr>
        <w:pStyle w:val="Compact"/>
        <w:numPr>
          <w:numId w:val="1001"/>
          <w:ilvl w:val="0"/>
        </w:numPr>
      </w:pPr>
      <w:r>
        <w:t xml:space="preserve">Establish process improvements for the Accounting team</w:t>
      </w:r>
    </w:p>
    <w:p>
      <w:pPr>
        <w:pStyle w:val="Compact"/>
        <w:numPr>
          <w:numId w:val="1001"/>
          <w:ilvl w:val="0"/>
        </w:numPr>
      </w:pPr>
      <w:r>
        <w:t xml:space="preserve">Assist with analysis and ad hoc reporting</w:t>
      </w:r>
    </w:p>
    <w:p>
      <w:pPr>
        <w:pStyle w:val="Heading2"/>
      </w:pPr>
      <w:bookmarkStart w:id="23" w:name="qualifications-for-accounting-senior"/>
      <w:r>
        <w:t xml:space="preserve">Qualifications for accounting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confidence, willingness and ability to network and interact with a wide range of stakeholders, including Finance, Legal, and Tax leaders outside of the department</w:t>
      </w:r>
    </w:p>
    <w:p>
      <w:pPr>
        <w:pStyle w:val="Compact"/>
        <w:numPr>
          <w:numId w:val="1002"/>
          <w:ilvl w:val="0"/>
        </w:numPr>
      </w:pPr>
      <w:r>
        <w:t xml:space="preserve">The ability to research and communicate complex issues to a broad audience, through written or verbal means</w:t>
      </w:r>
    </w:p>
    <w:p>
      <w:pPr>
        <w:pStyle w:val="Compact"/>
        <w:numPr>
          <w:numId w:val="1002"/>
          <w:ilvl w:val="0"/>
        </w:numPr>
      </w:pPr>
      <w:r>
        <w:t xml:space="preserve">Bachelor’s degree or 3 years of accounting experience</w:t>
      </w:r>
    </w:p>
    <w:p>
      <w:pPr>
        <w:pStyle w:val="Compact"/>
        <w:numPr>
          <w:numId w:val="1002"/>
          <w:ilvl w:val="0"/>
        </w:numPr>
      </w:pPr>
      <w:r>
        <w:t xml:space="preserve">2 additional years of experience in public accounting or relevant industry accounting experience</w:t>
      </w:r>
    </w:p>
    <w:p>
      <w:pPr>
        <w:pStyle w:val="Compact"/>
        <w:numPr>
          <w:numId w:val="1002"/>
          <w:ilvl w:val="0"/>
        </w:numPr>
      </w:pPr>
      <w:r>
        <w:t xml:space="preserve">CPA and/or Finance MBA</w:t>
      </w:r>
    </w:p>
    <w:p>
      <w:pPr>
        <w:pStyle w:val="Compact"/>
        <w:numPr>
          <w:numId w:val="1002"/>
          <w:ilvl w:val="0"/>
        </w:numPr>
      </w:pPr>
      <w:r>
        <w:t xml:space="preserve">Experience with Oracle and HFM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2021-10-28T18:39:06Z</dcterms:created>
  <dcterms:modified xsi:type="dcterms:W3CDTF">2021-10-28T18:39:06Z</dcterms:modified>
</cp:coreProperties>
</file>