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https://www.velvetjobs.com/job-descriptions/accounting-senior-analyst</w:t>
        </w:r>
      </w:hyperlink>
    </w:p>
    <w:p>
      <w:pPr>
        <w:pStyle w:val="Heading1"/>
      </w:pPr>
      <w:bookmarkStart w:id="21" w:name="example-of-accounting-senior-analyst-job-description"/>
      <w:r>
        <w:t xml:space="preserve">Example of Accounting Senior Analyst Job Description</w:t>
      </w:r>
      <w:bookmarkEnd w:id="21"/>
    </w:p>
    <w:p>
      <w:pPr>
        <w:pStyle w:val="Compact"/>
      </w:pPr>
      <w:r>
        <w:t xml:space="preserve">Our company is hiring for an accounting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senior-analyst"/>
      <w:r>
        <w:t xml:space="preserve">Responsibilities for accounting senior analyst</w:t>
      </w:r>
      <w:bookmarkEnd w:id="22"/>
    </w:p>
    <w:p>
      <w:pPr>
        <w:pStyle w:val="Compact"/>
        <w:numPr>
          <w:numId w:val="1001"/>
          <w:ilvl w:val="0"/>
        </w:numPr>
      </w:pPr>
      <w:r>
        <w:t xml:space="preserve">Review and monitor building lease agreements in close partnership with the real estate team and properties FP&amp;A</w:t>
      </w:r>
    </w:p>
    <w:p>
      <w:pPr>
        <w:pStyle w:val="Compact"/>
        <w:numPr>
          <w:numId w:val="1001"/>
          <w:ilvl w:val="0"/>
        </w:numPr>
      </w:pPr>
      <w:r>
        <w:t xml:space="preserve">Ensure real estate tax, common area maintenance, and other calculations are correct and properly updated as new information is obtained</w:t>
      </w:r>
    </w:p>
    <w:p>
      <w:pPr>
        <w:pStyle w:val="Compact"/>
        <w:numPr>
          <w:numId w:val="1001"/>
          <w:ilvl w:val="0"/>
        </w:numPr>
      </w:pPr>
      <w:r>
        <w:t xml:space="preserve">Perform, document, and test lease-related internal controls</w:t>
      </w:r>
    </w:p>
    <w:p>
      <w:pPr>
        <w:pStyle w:val="Compact"/>
        <w:numPr>
          <w:numId w:val="1001"/>
          <w:ilvl w:val="0"/>
        </w:numPr>
      </w:pPr>
      <w:r>
        <w:t xml:space="preserve">Research technical accounting issues related to leases, document conclusions and recommend accounting treatment to ensure internal and external reporting requirements are met</w:t>
      </w:r>
    </w:p>
    <w:p>
      <w:pPr>
        <w:pStyle w:val="Compact"/>
        <w:numPr>
          <w:numId w:val="1001"/>
          <w:ilvl w:val="0"/>
        </w:numPr>
      </w:pPr>
      <w:r>
        <w:t xml:space="preserve">Provide insight to the real estate team and properties FP&amp;A regarding the accounting impacts of lease decisions</w:t>
      </w:r>
    </w:p>
    <w:p>
      <w:pPr>
        <w:pStyle w:val="Compact"/>
        <w:numPr>
          <w:numId w:val="1001"/>
          <w:ilvl w:val="0"/>
        </w:numPr>
      </w:pPr>
      <w:r>
        <w:t xml:space="preserve">Assist in the implementation of the lease accounting standard, ASC 842 Leases</w:t>
      </w:r>
    </w:p>
    <w:p>
      <w:pPr>
        <w:pStyle w:val="Compact"/>
        <w:numPr>
          <w:numId w:val="1001"/>
          <w:ilvl w:val="0"/>
        </w:numPr>
      </w:pPr>
      <w:r>
        <w:t xml:space="preserve">Responsibilities include support and oversight of junior staff</w:t>
      </w:r>
    </w:p>
    <w:p>
      <w:pPr>
        <w:pStyle w:val="Compact"/>
        <w:numPr>
          <w:numId w:val="1001"/>
          <w:ilvl w:val="0"/>
        </w:numPr>
      </w:pPr>
      <w:r>
        <w:t xml:space="preserve">Collaborate cross functionally with premium billing and finance teams, providing analysis that drives strategic decision making</w:t>
      </w:r>
    </w:p>
    <w:p>
      <w:pPr>
        <w:pStyle w:val="Compact"/>
        <w:numPr>
          <w:numId w:val="1001"/>
          <w:ilvl w:val="0"/>
        </w:numPr>
      </w:pPr>
      <w:r>
        <w:t xml:space="preserve">Accounting research and analysis of complex transactions</w:t>
      </w:r>
    </w:p>
    <w:p>
      <w:pPr>
        <w:pStyle w:val="Compact"/>
        <w:numPr>
          <w:numId w:val="1001"/>
          <w:ilvl w:val="0"/>
        </w:numPr>
      </w:pPr>
      <w:r>
        <w:t xml:space="preserve">Month end close including variance analysis, journal entries, accruals, and overall general</w:t>
      </w:r>
    </w:p>
    <w:p>
      <w:pPr>
        <w:pStyle w:val="Heading2"/>
      </w:pPr>
      <w:bookmarkStart w:id="23" w:name="qualifications-for-accounting-senior-analyst"/>
      <w:r>
        <w:t xml:space="preserve">Qualifications for accounting senior analyst</w:t>
      </w:r>
      <w:bookmarkEnd w:id="23"/>
    </w:p>
    <w:p>
      <w:pPr>
        <w:pStyle w:val="Compact"/>
        <w:numPr>
          <w:numId w:val="1002"/>
          <w:ilvl w:val="0"/>
        </w:numPr>
      </w:pPr>
      <w:r>
        <w:t xml:space="preserve">Minimum three to five years of progressively responsible experience in GAAP and general ledger accounting</w:t>
      </w:r>
    </w:p>
    <w:p>
      <w:pPr>
        <w:pStyle w:val="Compact"/>
        <w:numPr>
          <w:numId w:val="1002"/>
          <w:ilvl w:val="0"/>
        </w:numPr>
      </w:pPr>
      <w:r>
        <w:t xml:space="preserve">Experience in applying internal control concepts and regulations</w:t>
      </w:r>
    </w:p>
    <w:p>
      <w:pPr>
        <w:pStyle w:val="Compact"/>
        <w:numPr>
          <w:numId w:val="1002"/>
          <w:ilvl w:val="0"/>
        </w:numPr>
      </w:pPr>
      <w:r>
        <w:t xml:space="preserve">High level of ethics, integrity, discretion and confidentiality</w:t>
      </w:r>
    </w:p>
    <w:p>
      <w:pPr>
        <w:pStyle w:val="Compact"/>
        <w:numPr>
          <w:numId w:val="1002"/>
          <w:ilvl w:val="0"/>
        </w:numPr>
      </w:pPr>
      <w:r>
        <w:t xml:space="preserve">Knowledge of Archer, Oracle, HFM and/or other end-to-end reporting system</w:t>
      </w:r>
    </w:p>
    <w:p>
      <w:pPr>
        <w:pStyle w:val="Compact"/>
        <w:numPr>
          <w:numId w:val="1002"/>
          <w:ilvl w:val="0"/>
        </w:numPr>
      </w:pPr>
      <w:r>
        <w:t xml:space="preserve">Public accounting experience or experience in administering SOX in a large organization</w:t>
      </w:r>
    </w:p>
    <w:p>
      <w:pPr>
        <w:pStyle w:val="Compact"/>
        <w:numPr>
          <w:numId w:val="1002"/>
          <w:ilvl w:val="0"/>
        </w:numPr>
      </w:pPr>
      <w:r>
        <w:t xml:space="preserve">2+ years of corporate or public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2021-10-28T18:39:01Z</dcterms:created>
  <dcterms:modified xsi:type="dcterms:W3CDTF">2021-10-28T18:39:01Z</dcterms:modified>
</cp:coreProperties>
</file>