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https://www.velvetjobs.com/job-descriptions/accounting-professional</w:t>
        </w:r>
      </w:hyperlink>
    </w:p>
    <w:p>
      <w:pPr>
        <w:pStyle w:val="Heading1"/>
      </w:pPr>
      <w:bookmarkStart w:id="21" w:name="example-of-accounting-professional-job-description"/>
      <w:r>
        <w:t xml:space="preserve">Example of Accounting Professional Job Description</w:t>
      </w:r>
      <w:bookmarkEnd w:id="21"/>
    </w:p>
    <w:p>
      <w:pPr>
        <w:pStyle w:val="Compact"/>
      </w:pPr>
      <w:r>
        <w:t xml:space="preserve">Our innovative and growing company is hiring for an accounting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professional"/>
      <w:r>
        <w:t xml:space="preserve">Responsibilities for accounting professional</w:t>
      </w:r>
      <w:bookmarkEnd w:id="22"/>
    </w:p>
    <w:p>
      <w:pPr>
        <w:pStyle w:val="Compact"/>
        <w:numPr>
          <w:numId w:val="1001"/>
          <w:ilvl w:val="0"/>
        </w:numPr>
      </w:pPr>
      <w:r>
        <w:t xml:space="preserve">Act as the interface between Finance team and rest of Group, Tax and Legal teams, Group Cost</w:t>
      </w:r>
    </w:p>
    <w:p>
      <w:pPr>
        <w:pStyle w:val="Compact"/>
        <w:numPr>
          <w:numId w:val="1001"/>
          <w:ilvl w:val="0"/>
        </w:numPr>
      </w:pPr>
      <w:r>
        <w:t xml:space="preserve">Revenue recognition, inventories, fixed assets, provisions &amp; accruals</w:t>
      </w:r>
    </w:p>
    <w:p>
      <w:pPr>
        <w:pStyle w:val="Compact"/>
        <w:numPr>
          <w:numId w:val="1001"/>
          <w:ilvl w:val="0"/>
        </w:numPr>
      </w:pPr>
      <w:r>
        <w:t xml:space="preserve">Analyzing of reconciliation sub-ledger / general ledger and reconciliation of accounts</w:t>
      </w:r>
    </w:p>
    <w:p>
      <w:pPr>
        <w:pStyle w:val="Compact"/>
        <w:numPr>
          <w:numId w:val="1001"/>
          <w:ilvl w:val="0"/>
        </w:numPr>
      </w:pPr>
      <w:r>
        <w:t xml:space="preserve">Delivering accounting financial data to HQ system ( closing / reporting activities)</w:t>
      </w:r>
    </w:p>
    <w:p>
      <w:pPr>
        <w:pStyle w:val="Compact"/>
        <w:numPr>
          <w:numId w:val="1001"/>
          <w:ilvl w:val="0"/>
        </w:numPr>
      </w:pPr>
      <w:r>
        <w:t xml:space="preserve">Governance / methodological support for transactional center in Prague and Ostrava and for customers in 23 countries</w:t>
      </w:r>
    </w:p>
    <w:p>
      <w:pPr>
        <w:pStyle w:val="Compact"/>
        <w:numPr>
          <w:numId w:val="1001"/>
          <w:ilvl w:val="0"/>
        </w:numPr>
      </w:pPr>
      <w:r>
        <w:t xml:space="preserve">Process invoices and owner billings</w:t>
      </w:r>
    </w:p>
    <w:p>
      <w:pPr>
        <w:pStyle w:val="Compact"/>
        <w:numPr>
          <w:numId w:val="1001"/>
          <w:ilvl w:val="0"/>
        </w:numPr>
      </w:pPr>
      <w:r>
        <w:t xml:space="preserve">Maintain site employee records, such as audits, exemptions, transfers, and resignations within the Company Standards</w:t>
      </w:r>
    </w:p>
    <w:p>
      <w:pPr>
        <w:pStyle w:val="Compact"/>
        <w:numPr>
          <w:numId w:val="1001"/>
          <w:ilvl w:val="0"/>
        </w:numPr>
      </w:pPr>
      <w:r>
        <w:t xml:space="preserve">Assist with Orientations, Training schedules and other Meeting as needed for Owners, Clients, and or Subcontractors</w:t>
      </w:r>
    </w:p>
    <w:p>
      <w:pPr>
        <w:pStyle w:val="Compact"/>
        <w:numPr>
          <w:numId w:val="1001"/>
          <w:ilvl w:val="0"/>
        </w:numPr>
      </w:pPr>
      <w:r>
        <w:t xml:space="preserve">Monitor and maintain office supplies inventory</w:t>
      </w:r>
    </w:p>
    <w:p>
      <w:pPr>
        <w:pStyle w:val="Compact"/>
        <w:numPr>
          <w:numId w:val="1001"/>
          <w:ilvl w:val="0"/>
        </w:numPr>
      </w:pPr>
      <w:r>
        <w:t xml:space="preserve">Enter hourly payroll time for approval weekly</w:t>
      </w:r>
    </w:p>
    <w:p>
      <w:pPr>
        <w:pStyle w:val="Heading2"/>
      </w:pPr>
      <w:bookmarkStart w:id="23" w:name="qualifications-for-accounting-professional"/>
      <w:r>
        <w:t xml:space="preserve">Qualifications for accounting professional</w:t>
      </w:r>
      <w:bookmarkEnd w:id="23"/>
    </w:p>
    <w:p>
      <w:pPr>
        <w:pStyle w:val="Compact"/>
        <w:numPr>
          <w:numId w:val="1002"/>
          <w:ilvl w:val="0"/>
        </w:numPr>
      </w:pPr>
      <w:r>
        <w:t xml:space="preserve">Solid work history in compiled financial statement preparation, general ledger, and payroll compliance</w:t>
      </w:r>
    </w:p>
    <w:p>
      <w:pPr>
        <w:pStyle w:val="Compact"/>
        <w:numPr>
          <w:numId w:val="1002"/>
          <w:ilvl w:val="0"/>
        </w:numPr>
      </w:pPr>
      <w:r>
        <w:t xml:space="preserve">Previous experience working with multiple clients is critical</w:t>
      </w:r>
    </w:p>
    <w:p>
      <w:pPr>
        <w:pStyle w:val="Compact"/>
        <w:numPr>
          <w:numId w:val="1002"/>
          <w:ilvl w:val="0"/>
        </w:numPr>
      </w:pPr>
      <w:r>
        <w:t xml:space="preserve">Ability to service multiple client engagements simultaneously Strong interpersonal skills and general office skills</w:t>
      </w:r>
    </w:p>
    <w:p>
      <w:pPr>
        <w:pStyle w:val="Compact"/>
        <w:numPr>
          <w:numId w:val="1002"/>
          <w:ilvl w:val="0"/>
        </w:numPr>
      </w:pPr>
      <w:r>
        <w:t xml:space="preserve">College Degree is a plus but not a requirement</w:t>
      </w:r>
    </w:p>
    <w:p>
      <w:pPr>
        <w:pStyle w:val="Compact"/>
        <w:numPr>
          <w:numId w:val="1002"/>
          <w:ilvl w:val="0"/>
        </w:numPr>
      </w:pPr>
      <w:r>
        <w:t xml:space="preserve">Review quarterly customer and merchant business agreement incentive accruals and reconciliations utilizing audit techniques</w:t>
      </w:r>
    </w:p>
    <w:p>
      <w:pPr>
        <w:pStyle w:val="Compact"/>
        <w:numPr>
          <w:numId w:val="1002"/>
          <w:ilvl w:val="0"/>
        </w:numPr>
      </w:pPr>
      <w:r>
        <w:t xml:space="preserve">Prepare consolidated rebate and incentive reconciliation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2021-10-28T13:22:51Z</dcterms:created>
  <dcterms:modified xsi:type="dcterms:W3CDTF">2021-10-28T13:22:51Z</dcterms:modified>
</cp:coreProperties>
</file>