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https://www.velvetjobs.com/job-descriptions/accounting-finance</w:t>
        </w:r>
      </w:hyperlink>
    </w:p>
    <w:p>
      <w:pPr>
        <w:pStyle w:val="Heading1"/>
      </w:pPr>
      <w:bookmarkStart w:id="21" w:name="example-of-accounting-finance-job-description"/>
      <w:r>
        <w:t xml:space="preserve">Example of Accounting / Finance Job Description</w:t>
      </w:r>
      <w:bookmarkEnd w:id="21"/>
    </w:p>
    <w:p>
      <w:pPr>
        <w:pStyle w:val="Compact"/>
      </w:pPr>
      <w:r>
        <w:t xml:space="preserve">Our growing company is looking to fill the role of accounting / finance. If you are looking for an exciting place to work, please take a look at the list of qualifications below.</w:t>
      </w:r>
    </w:p>
    <w:p>
      <w:pPr>
        <w:pStyle w:val="Heading2"/>
      </w:pPr>
      <w:bookmarkStart w:id="22" w:name="responsibilities-for-accounting-finance"/>
      <w:r>
        <w:t xml:space="preserve">Responsibilities for accounting / finance</w:t>
      </w:r>
      <w:bookmarkEnd w:id="22"/>
    </w:p>
    <w:p>
      <w:pPr>
        <w:pStyle w:val="Compact"/>
        <w:numPr>
          <w:numId w:val="1001"/>
          <w:ilvl w:val="0"/>
        </w:numPr>
      </w:pPr>
      <w:r>
        <w:t xml:space="preserve">Ensure accurate monthly accounting closes and US GAAP reporting within the required Corporate and statutory deadlines</w:t>
      </w:r>
    </w:p>
    <w:p>
      <w:pPr>
        <w:pStyle w:val="Compact"/>
        <w:numPr>
          <w:numId w:val="1001"/>
          <w:ilvl w:val="0"/>
        </w:numPr>
      </w:pPr>
      <w:r>
        <w:t xml:space="preserve">Set up project structures in the Project Accounting (capital projects tool)</w:t>
      </w:r>
    </w:p>
    <w:p>
      <w:pPr>
        <w:pStyle w:val="Compact"/>
        <w:numPr>
          <w:numId w:val="1001"/>
          <w:ilvl w:val="0"/>
        </w:numPr>
      </w:pPr>
      <w:r>
        <w:t xml:space="preserve">Tracking construction spending using the Project Accounting tool &amp; reviewing construction contracts</w:t>
      </w:r>
    </w:p>
    <w:p>
      <w:pPr>
        <w:pStyle w:val="Compact"/>
        <w:numPr>
          <w:numId w:val="1001"/>
          <w:ilvl w:val="0"/>
        </w:numPr>
      </w:pPr>
      <w:r>
        <w:t xml:space="preserve">Responsibility for monthly tax-related US GAAP reconciliations</w:t>
      </w:r>
    </w:p>
    <w:p>
      <w:pPr>
        <w:pStyle w:val="Compact"/>
        <w:numPr>
          <w:numId w:val="1001"/>
          <w:ilvl w:val="0"/>
        </w:numPr>
      </w:pPr>
      <w:r>
        <w:t xml:space="preserve">Act as the SOX business process owner for various processes including VAT and Fixed Assets</w:t>
      </w:r>
    </w:p>
    <w:p>
      <w:pPr>
        <w:pStyle w:val="Compact"/>
        <w:numPr>
          <w:numId w:val="1001"/>
          <w:ilvl w:val="0"/>
        </w:numPr>
      </w:pPr>
      <w:r>
        <w:t xml:space="preserve">Work with the management team to develop, administer, and implement process improvements in financial analysis, annual operating plan development, and forecasting, consolidating, analyzing, reviewing and reporting on all financial matters</w:t>
      </w:r>
    </w:p>
    <w:p>
      <w:pPr>
        <w:pStyle w:val="Compact"/>
        <w:numPr>
          <w:numId w:val="1001"/>
          <w:ilvl w:val="0"/>
        </w:numPr>
      </w:pPr>
      <w:r>
        <w:t xml:space="preserve">Oversee all matters related to cash application, over payment, deduction management (allowable &amp; preventable)</w:t>
      </w:r>
    </w:p>
    <w:p>
      <w:pPr>
        <w:pStyle w:val="Compact"/>
        <w:numPr>
          <w:numId w:val="1001"/>
          <w:ilvl w:val="0"/>
        </w:numPr>
      </w:pPr>
      <w:r>
        <w:t xml:space="preserve">Conducts a full review of the monthly P&amp;L’s and develop robust critique process with the departments To ensure the teams are constantly and consistently validating costs incurred at the Shared Service Centre and hotel level and highlighting opportunities to develop the Shared Service Centre further, in support of the hotels</w:t>
      </w:r>
    </w:p>
    <w:p>
      <w:pPr>
        <w:pStyle w:val="Compact"/>
        <w:numPr>
          <w:numId w:val="1001"/>
          <w:ilvl w:val="0"/>
        </w:numPr>
      </w:pPr>
      <w:r>
        <w:t xml:space="preserve">Responsible for the oversight of the preparation, review, and execution of various regulatory reports (such as the Call Report and FR Y-9C) and supporting work-papers which will be filed with different federal regulatory authorities such as the OCC, FRB, FDIC, BEA, CIMA, and FHLB</w:t>
      </w:r>
    </w:p>
    <w:p>
      <w:pPr>
        <w:pStyle w:val="Compact"/>
        <w:numPr>
          <w:numId w:val="1001"/>
          <w:ilvl w:val="0"/>
        </w:numPr>
      </w:pPr>
      <w:r>
        <w:t xml:space="preserve">Research and resolve reporting problems or issues as they arise</w:t>
      </w:r>
    </w:p>
    <w:p>
      <w:pPr>
        <w:pStyle w:val="Heading2"/>
      </w:pPr>
      <w:bookmarkStart w:id="23" w:name="qualifications-for-accounting-finance"/>
      <w:r>
        <w:t xml:space="preserve">Qualifications for accounting / finance</w:t>
      </w:r>
      <w:bookmarkEnd w:id="23"/>
    </w:p>
    <w:p>
      <w:pPr>
        <w:pStyle w:val="Compact"/>
        <w:numPr>
          <w:numId w:val="1002"/>
          <w:ilvl w:val="0"/>
        </w:numPr>
      </w:pPr>
      <w:r>
        <w:t xml:space="preserve">Knowledge of Oracle Financial Applications and Hyperion</w:t>
      </w:r>
    </w:p>
    <w:p>
      <w:pPr>
        <w:pStyle w:val="Compact"/>
        <w:numPr>
          <w:numId w:val="1002"/>
          <w:ilvl w:val="0"/>
        </w:numPr>
      </w:pPr>
      <w:r>
        <w:t xml:space="preserve">Excellent interpersonal and communication skills with fluent both, Italian and English languages, being mandatory</w:t>
      </w:r>
    </w:p>
    <w:p>
      <w:pPr>
        <w:pStyle w:val="Compact"/>
        <w:numPr>
          <w:numId w:val="1002"/>
          <w:ilvl w:val="0"/>
        </w:numPr>
      </w:pPr>
      <w:r>
        <w:t xml:space="preserve">Dottore Commercialista or equivalent</w:t>
      </w:r>
    </w:p>
    <w:p>
      <w:pPr>
        <w:pStyle w:val="Compact"/>
        <w:numPr>
          <w:numId w:val="1002"/>
          <w:ilvl w:val="0"/>
        </w:numPr>
      </w:pPr>
      <w:r>
        <w:t xml:space="preserve">Three or more years of financial experience in forecasting, budgeting and reporting</w:t>
      </w:r>
    </w:p>
    <w:p>
      <w:pPr>
        <w:pStyle w:val="Compact"/>
        <w:numPr>
          <w:numId w:val="1002"/>
          <w:ilvl w:val="0"/>
        </w:numPr>
      </w:pPr>
      <w:r>
        <w:t xml:space="preserve">Ability to build positive relationships among senior management, staff, and State personnel</w:t>
      </w:r>
    </w:p>
    <w:p>
      <w:pPr>
        <w:pStyle w:val="Compact"/>
        <w:numPr>
          <w:numId w:val="1002"/>
          <w:ilvl w:val="0"/>
        </w:numPr>
      </w:pPr>
      <w:r>
        <w:t xml:space="preserve">Demonstrates exceptional organizational and prioritization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