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https://www.velvetjobs.com/job-descriptions/accounting-director</w:t>
        </w:r>
      </w:hyperlink>
    </w:p>
    <w:p>
      <w:pPr>
        <w:pStyle w:val="Heading1"/>
      </w:pPr>
      <w:bookmarkStart w:id="21" w:name="example-of-accounting-director-job-description"/>
      <w:r>
        <w:t xml:space="preserve">Example of Accounting Director Job Description</w:t>
      </w:r>
      <w:bookmarkEnd w:id="21"/>
    </w:p>
    <w:p>
      <w:pPr>
        <w:pStyle w:val="Compact"/>
      </w:pPr>
      <w:r>
        <w:t xml:space="preserve">Our company is looking for an accounting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director"/>
      <w:r>
        <w:t xml:space="preserve">Responsibilities for accounting director</w:t>
      </w:r>
      <w:bookmarkEnd w:id="22"/>
    </w:p>
    <w:p>
      <w:pPr>
        <w:pStyle w:val="Compact"/>
        <w:numPr>
          <w:numId w:val="1001"/>
          <w:ilvl w:val="0"/>
        </w:numPr>
      </w:pPr>
      <w:r>
        <w:t xml:space="preserve">Oversight of incentive compensation accounting</w:t>
      </w:r>
    </w:p>
    <w:p>
      <w:pPr>
        <w:pStyle w:val="Compact"/>
        <w:numPr>
          <w:numId w:val="1001"/>
          <w:ilvl w:val="0"/>
        </w:numPr>
      </w:pPr>
      <w:r>
        <w:t xml:space="preserve">Conduct periodic financial analysis, including financial position, cash flow projections, and revenues and expenditures</w:t>
      </w:r>
    </w:p>
    <w:p>
      <w:pPr>
        <w:pStyle w:val="Compact"/>
        <w:numPr>
          <w:numId w:val="1001"/>
          <w:ilvl w:val="0"/>
        </w:numPr>
      </w:pPr>
      <w:r>
        <w:t xml:space="preserve">Oversee all corporate billings, taxes, accounts receivable, and accounts payable</w:t>
      </w:r>
    </w:p>
    <w:p>
      <w:pPr>
        <w:pStyle w:val="Compact"/>
        <w:numPr>
          <w:numId w:val="1001"/>
          <w:ilvl w:val="0"/>
        </w:numPr>
      </w:pPr>
      <w:r>
        <w:t xml:space="preserve">Oversee organization¡¦s payroll (internal and external) including deductions and reporting</w:t>
      </w:r>
    </w:p>
    <w:p>
      <w:pPr>
        <w:pStyle w:val="Compact"/>
        <w:numPr>
          <w:numId w:val="1001"/>
          <w:ilvl w:val="0"/>
        </w:numPr>
      </w:pPr>
      <w:r>
        <w:t xml:space="preserve">Oversee the petty cash, check requests, purchase orders processes</w:t>
      </w:r>
    </w:p>
    <w:p>
      <w:pPr>
        <w:pStyle w:val="Compact"/>
        <w:numPr>
          <w:numId w:val="1001"/>
          <w:ilvl w:val="0"/>
        </w:numPr>
      </w:pPr>
      <w:r>
        <w:t xml:space="preserve">Oversee the development of 990s, Certified Audited Statements, and Federal A-133 Statements</w:t>
      </w:r>
    </w:p>
    <w:p>
      <w:pPr>
        <w:pStyle w:val="Compact"/>
        <w:numPr>
          <w:numId w:val="1001"/>
          <w:ilvl w:val="0"/>
        </w:numPr>
      </w:pPr>
      <w:r>
        <w:t xml:space="preserve">Conduct research and produce literature on financial systems and administration</w:t>
      </w:r>
    </w:p>
    <w:p>
      <w:pPr>
        <w:pStyle w:val="Compact"/>
        <w:numPr>
          <w:numId w:val="1001"/>
          <w:ilvl w:val="0"/>
        </w:numPr>
      </w:pPr>
      <w:r>
        <w:t xml:space="preserve">Conduct, attend, and participate in internal meetings to maintain and improve professional competence</w:t>
      </w:r>
    </w:p>
    <w:p>
      <w:pPr>
        <w:pStyle w:val="Compact"/>
        <w:numPr>
          <w:numId w:val="1001"/>
          <w:ilvl w:val="0"/>
        </w:numPr>
      </w:pPr>
      <w:r>
        <w:t xml:space="preserve">Responsible for timely completion of the month end close process by working to streamline activities and accelerate the close timeline</w:t>
      </w:r>
    </w:p>
    <w:p>
      <w:pPr>
        <w:pStyle w:val="Compact"/>
        <w:numPr>
          <w:numId w:val="1001"/>
          <w:ilvl w:val="0"/>
        </w:numPr>
      </w:pPr>
      <w:r>
        <w:t xml:space="preserve">Provide support to business development activities, including the analysis of potential acquisitions, divestitures</w:t>
      </w:r>
    </w:p>
    <w:p>
      <w:pPr>
        <w:pStyle w:val="Heading2"/>
      </w:pPr>
      <w:bookmarkStart w:id="23" w:name="qualifications-for-accounting-director"/>
      <w:r>
        <w:t xml:space="preserve">Qualifications for accounting director</w:t>
      </w:r>
      <w:bookmarkEnd w:id="23"/>
    </w:p>
    <w:p>
      <w:pPr>
        <w:pStyle w:val="Compact"/>
        <w:numPr>
          <w:numId w:val="1002"/>
          <w:ilvl w:val="0"/>
        </w:numPr>
      </w:pPr>
      <w:r>
        <w:t xml:space="preserve">Experience interacting with standard-setting organizations (FASB, EITF, IASB, IFRIC)</w:t>
      </w:r>
    </w:p>
    <w:p>
      <w:pPr>
        <w:pStyle w:val="Compact"/>
        <w:numPr>
          <w:numId w:val="1002"/>
          <w:ilvl w:val="0"/>
        </w:numPr>
      </w:pPr>
      <w:r>
        <w:t xml:space="preserve">Ability to work in a complex environment with diverse personality types</w:t>
      </w:r>
    </w:p>
    <w:p>
      <w:pPr>
        <w:pStyle w:val="Compact"/>
        <w:numPr>
          <w:numId w:val="1002"/>
          <w:ilvl w:val="0"/>
        </w:numPr>
      </w:pPr>
      <w:r>
        <w:t xml:space="preserve">All qualified applicants will receive consideration for employment without regard to sex, race, color, religion, national origin, protected veteran status, or disability status</w:t>
      </w:r>
    </w:p>
    <w:p>
      <w:pPr>
        <w:pStyle w:val="Compact"/>
        <w:numPr>
          <w:numId w:val="1002"/>
          <w:ilvl w:val="0"/>
        </w:numPr>
      </w:pPr>
      <w:r>
        <w:t xml:space="preserve">CPA and/or public/private mix</w:t>
      </w:r>
    </w:p>
    <w:p>
      <w:pPr>
        <w:pStyle w:val="Compact"/>
        <w:numPr>
          <w:numId w:val="1002"/>
          <w:ilvl w:val="0"/>
        </w:numPr>
      </w:pPr>
      <w:r>
        <w:t xml:space="preserve">Prepare monthly bank reconciliations on all operating cash and investment accounts</w:t>
      </w:r>
    </w:p>
    <w:p>
      <w:pPr>
        <w:pStyle w:val="Compact"/>
        <w:numPr>
          <w:numId w:val="1002"/>
          <w:ilvl w:val="0"/>
        </w:numPr>
      </w:pPr>
      <w:r>
        <w:t xml:space="preserve">Prepare and post all journal entries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2021-10-28T13:04:11Z</dcterms:created>
  <dcterms:modified xsi:type="dcterms:W3CDTF">2021-10-28T13:04:11Z</dcterms:modified>
</cp:coreProperties>
</file>