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https://www.velvetjobs.com/job-descriptions/accounting-compliance-reporting</w:t>
        </w:r>
      </w:hyperlink>
    </w:p>
    <w:p>
      <w:pPr>
        <w:pStyle w:val="Heading1"/>
      </w:pPr>
      <w:bookmarkStart w:id="21" w:name="example-of-accounting-compliance-reporting-job-description"/>
      <w:r>
        <w:t xml:space="preserve">Example of Accounting Compliance &amp; Reporting Job Description</w:t>
      </w:r>
      <w:bookmarkEnd w:id="21"/>
    </w:p>
    <w:p>
      <w:pPr>
        <w:pStyle w:val="Compact"/>
      </w:pPr>
      <w:r>
        <w:t xml:space="preserve">Our innovative and growing company is hiring for an accounting compliance &amp;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compliance-reporting"/>
      <w:r>
        <w:t xml:space="preserve">Responsibilities for accounting compliance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a third-party provider in connection with all local IFRS tax provision reporting and compliance processes</w:t>
      </w:r>
    </w:p>
    <w:p>
      <w:pPr>
        <w:pStyle w:val="Compact"/>
        <w:numPr>
          <w:numId w:val="1001"/>
          <w:ilvl w:val="0"/>
        </w:numPr>
      </w:pPr>
      <w:r>
        <w:t xml:space="preserve">Lead and own the global ASC 740 income tax reporting, uncertain tax positions, disclosures and related SOX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the completion of annual external audits globally</w:t>
      </w:r>
    </w:p>
    <w:p>
      <w:pPr>
        <w:pStyle w:val="Compact"/>
        <w:numPr>
          <w:numId w:val="1001"/>
          <w:ilvl w:val="0"/>
        </w:numPr>
      </w:pPr>
      <w:r>
        <w:t xml:space="preserve">Responsible for the leading the accounting and reporting integration for all business combinations</w:t>
      </w:r>
    </w:p>
    <w:p>
      <w:pPr>
        <w:pStyle w:val="Compact"/>
        <w:numPr>
          <w:numId w:val="1001"/>
          <w:ilvl w:val="0"/>
        </w:numPr>
      </w:pPr>
      <w:r>
        <w:t xml:space="preserve">Compilation, reporting and analysis of ad hoc accounting reports</w:t>
      </w:r>
    </w:p>
    <w:p>
      <w:pPr>
        <w:pStyle w:val="Compact"/>
        <w:numPr>
          <w:numId w:val="1001"/>
          <w:ilvl w:val="0"/>
        </w:numPr>
      </w:pPr>
      <w:r>
        <w:t xml:space="preserve">Responsible for special projects initiated by senior management</w:t>
      </w:r>
    </w:p>
    <w:p>
      <w:pPr>
        <w:pStyle w:val="Compact"/>
        <w:numPr>
          <w:numId w:val="1001"/>
          <w:ilvl w:val="0"/>
        </w:numPr>
      </w:pPr>
      <w:r>
        <w:t xml:space="preserve">10+ years of proven senior level finance experience, preferred SEC exposure</w:t>
      </w:r>
    </w:p>
    <w:p>
      <w:pPr>
        <w:pStyle w:val="Compact"/>
        <w:numPr>
          <w:numId w:val="1001"/>
          <w:ilvl w:val="0"/>
        </w:numPr>
      </w:pPr>
      <w:r>
        <w:t xml:space="preserve">CPA licenses</w:t>
      </w:r>
    </w:p>
    <w:p>
      <w:pPr>
        <w:pStyle w:val="Compact"/>
        <w:numPr>
          <w:numId w:val="1001"/>
          <w:ilvl w:val="0"/>
        </w:numPr>
      </w:pPr>
      <w:r>
        <w:t xml:space="preserve">Frequent interaction and direct communication with the executive management team and a member of the executive finance team</w:t>
      </w:r>
    </w:p>
    <w:p>
      <w:pPr>
        <w:pStyle w:val="Compact"/>
        <w:numPr>
          <w:numId w:val="1001"/>
          <w:ilvl w:val="0"/>
        </w:numPr>
      </w:pPr>
      <w:r>
        <w:t xml:space="preserve">Manage multiple priorities and demands</w:t>
      </w:r>
    </w:p>
    <w:p>
      <w:pPr>
        <w:pStyle w:val="Heading2"/>
      </w:pPr>
      <w:bookmarkStart w:id="23" w:name="qualifications-for-accounting-compliance-reporting"/>
      <w:r>
        <w:t xml:space="preserve">Qualifications for accounting compliance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Accounting, or equivalent accounting work experience in addition to Bachelor’s Degree in another field, required</w:t>
      </w:r>
    </w:p>
    <w:p>
      <w:pPr>
        <w:pStyle w:val="Compact"/>
        <w:numPr>
          <w:numId w:val="1002"/>
          <w:ilvl w:val="0"/>
        </w:numPr>
      </w:pPr>
      <w:r>
        <w:t xml:space="preserve">Financial systems consist of SAP including BW and OneStream/HFM</w:t>
      </w:r>
    </w:p>
    <w:p>
      <w:pPr>
        <w:pStyle w:val="Compact"/>
        <w:numPr>
          <w:numId w:val="1002"/>
          <w:ilvl w:val="0"/>
        </w:numPr>
      </w:pPr>
      <w:r>
        <w:t xml:space="preserve">Ability to successfully prioritise multiple tasks and timelines, to accurately meet tight financial reporting and project deadlines</w:t>
      </w:r>
    </w:p>
    <w:p>
      <w:pPr>
        <w:pStyle w:val="Compact"/>
        <w:numPr>
          <w:numId w:val="1002"/>
          <w:ilvl w:val="0"/>
        </w:numPr>
      </w:pPr>
      <w:r>
        <w:t xml:space="preserve">Bachelor’s degree with 14+ years of experience, experience includes 4+ years managing people</w:t>
      </w:r>
    </w:p>
    <w:p>
      <w:pPr>
        <w:pStyle w:val="Compact"/>
        <w:numPr>
          <w:numId w:val="1002"/>
          <w:ilvl w:val="0"/>
        </w:numPr>
      </w:pPr>
      <w:r>
        <w:t xml:space="preserve">Awareness of 2 CFR 200 - Uniform Administrative Requirements, Cost Principles, and Audit Requirements for Federal Awards a plus</w:t>
      </w:r>
    </w:p>
    <w:p>
      <w:pPr>
        <w:pStyle w:val="Compact"/>
        <w:numPr>
          <w:numId w:val="1002"/>
          <w:ilvl w:val="0"/>
        </w:numPr>
      </w:pPr>
      <w:r>
        <w:t xml:space="preserve">Ability to research FAR/CAS compliance issues with applicable regulations and laws to formulate recommendations to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2021-10-28T13:05:35Z</dcterms:created>
  <dcterms:modified xsi:type="dcterms:W3CDTF">2021-10-28T13:05:35Z</dcterms:modified>
</cp:coreProperties>
</file>