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https://www.velvetjobs.com/job-descriptions/accounting-analyst</w:t>
        </w:r>
      </w:hyperlink>
    </w:p>
    <w:p>
      <w:pPr>
        <w:pStyle w:val="Heading1"/>
      </w:pPr>
      <w:bookmarkStart w:id="21" w:name="example-of-accounting-analyst-job-description"/>
      <w:r>
        <w:t xml:space="preserve">Example of Accounting Analyst Job Description</w:t>
      </w:r>
      <w:bookmarkEnd w:id="21"/>
    </w:p>
    <w:p>
      <w:pPr>
        <w:pStyle w:val="Compact"/>
      </w:pPr>
      <w:r>
        <w:t xml:space="preserve">Our company is growing rapidly and is looking to fill the role of accounting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analyst"/>
      <w:r>
        <w:t xml:space="preserve">Responsibilities for accounting analyst</w:t>
      </w:r>
      <w:bookmarkEnd w:id="22"/>
    </w:p>
    <w:p>
      <w:pPr>
        <w:pStyle w:val="Compact"/>
        <w:numPr>
          <w:numId w:val="1001"/>
          <w:ilvl w:val="0"/>
        </w:numPr>
      </w:pPr>
      <w:r>
        <w:t xml:space="preserve">Assist in expanding functionality</w:t>
      </w:r>
    </w:p>
    <w:p>
      <w:pPr>
        <w:pStyle w:val="Compact"/>
        <w:numPr>
          <w:numId w:val="1001"/>
          <w:ilvl w:val="0"/>
        </w:numPr>
      </w:pPr>
      <w:r>
        <w:t xml:space="preserve">Spearhead Oracle Receivables, Procurement and Projects IT project</w:t>
      </w:r>
    </w:p>
    <w:p>
      <w:pPr>
        <w:pStyle w:val="Compact"/>
        <w:numPr>
          <w:numId w:val="1001"/>
          <w:ilvl w:val="0"/>
        </w:numPr>
      </w:pPr>
      <w:r>
        <w:t xml:space="preserve">Assist with implementation</w:t>
      </w:r>
    </w:p>
    <w:p>
      <w:pPr>
        <w:pStyle w:val="Compact"/>
        <w:numPr>
          <w:numId w:val="1001"/>
          <w:ilvl w:val="0"/>
        </w:numPr>
      </w:pPr>
      <w:r>
        <w:t xml:space="preserve">Maintain and close Fixed Asset subledger and then perform all related statutory reporting</w:t>
      </w:r>
    </w:p>
    <w:p>
      <w:pPr>
        <w:pStyle w:val="Compact"/>
        <w:numPr>
          <w:numId w:val="1001"/>
          <w:ilvl w:val="0"/>
        </w:numPr>
      </w:pPr>
      <w:r>
        <w:t xml:space="preserve">Manage the accounting and financial controls, which provides services for numerous family office partnerships, trusts, foundations and individuals with complex revenue and expense sharing allocations across family related entities</w:t>
      </w:r>
    </w:p>
    <w:p>
      <w:pPr>
        <w:pStyle w:val="Compact"/>
        <w:numPr>
          <w:numId w:val="1001"/>
          <w:ilvl w:val="0"/>
        </w:numPr>
      </w:pPr>
      <w:r>
        <w:t xml:space="preserve">Create and maintain accounting policies and procedures including internal control development</w:t>
      </w:r>
    </w:p>
    <w:p>
      <w:pPr>
        <w:pStyle w:val="Compact"/>
        <w:numPr>
          <w:numId w:val="1001"/>
          <w:ilvl w:val="0"/>
        </w:numPr>
      </w:pPr>
      <w:r>
        <w:t xml:space="preserve">Aggregate performance data from numerous investment vehicles including hedge funds, fund of funds, real estate and art</w:t>
      </w:r>
    </w:p>
    <w:p>
      <w:pPr>
        <w:pStyle w:val="Compact"/>
        <w:numPr>
          <w:numId w:val="1001"/>
          <w:ilvl w:val="0"/>
        </w:numPr>
      </w:pPr>
      <w:r>
        <w:t xml:space="preserve">Perform financial analysis and assist with preparation of financial projections</w:t>
      </w:r>
    </w:p>
    <w:p>
      <w:pPr>
        <w:pStyle w:val="Compact"/>
        <w:numPr>
          <w:numId w:val="1001"/>
          <w:ilvl w:val="0"/>
        </w:numPr>
      </w:pPr>
      <w:r>
        <w:t xml:space="preserve">Perform Cash flow analysis</w:t>
      </w:r>
    </w:p>
    <w:p>
      <w:pPr>
        <w:pStyle w:val="Compact"/>
        <w:numPr>
          <w:numId w:val="1001"/>
          <w:ilvl w:val="0"/>
        </w:numPr>
      </w:pPr>
      <w:r>
        <w:t xml:space="preserve">Responsible for periodic financial reporting</w:t>
      </w:r>
    </w:p>
    <w:p>
      <w:pPr>
        <w:pStyle w:val="Heading2"/>
      </w:pPr>
      <w:bookmarkStart w:id="23" w:name="qualifications-for-accounting-analyst"/>
      <w:r>
        <w:t xml:space="preserve">Qualifications for accounting analyst</w:t>
      </w:r>
      <w:bookmarkEnd w:id="23"/>
    </w:p>
    <w:p>
      <w:pPr>
        <w:pStyle w:val="Compact"/>
        <w:numPr>
          <w:numId w:val="1002"/>
          <w:ilvl w:val="0"/>
        </w:numPr>
      </w:pPr>
      <w:r>
        <w:t xml:space="preserve">Bachelor’s Degree in Finance or Accounting and 2 years relevant experience</w:t>
      </w:r>
    </w:p>
    <w:p>
      <w:pPr>
        <w:pStyle w:val="Compact"/>
        <w:numPr>
          <w:numId w:val="1002"/>
          <w:ilvl w:val="0"/>
        </w:numPr>
      </w:pPr>
      <w:r>
        <w:t xml:space="preserve">Bachelor’s degree (BA/BS) in Accounting, Finance, Math or similar degree from a four-year college or equivalent experience</w:t>
      </w:r>
    </w:p>
    <w:p>
      <w:pPr>
        <w:pStyle w:val="Compact"/>
        <w:numPr>
          <w:numId w:val="1002"/>
          <w:ilvl w:val="0"/>
        </w:numPr>
      </w:pPr>
      <w:r>
        <w:t xml:space="preserve">1-2 years in a role with accounting, problem solving or analytical-related experience preferred or equivalent education</w:t>
      </w:r>
    </w:p>
    <w:p>
      <w:pPr>
        <w:pStyle w:val="Compact"/>
        <w:numPr>
          <w:numId w:val="1002"/>
          <w:ilvl w:val="0"/>
        </w:numPr>
      </w:pPr>
      <w:r>
        <w:t xml:space="preserve">Act as a liaison with internal and external accounting, tax and legal advisors</w:t>
      </w:r>
    </w:p>
    <w:p>
      <w:pPr>
        <w:pStyle w:val="Compact"/>
        <w:numPr>
          <w:numId w:val="1002"/>
          <w:ilvl w:val="0"/>
        </w:numPr>
      </w:pPr>
      <w:r>
        <w:t xml:space="preserve">Review of all reconciliations and general ledger entries</w:t>
      </w:r>
    </w:p>
    <w:p>
      <w:pPr>
        <w:pStyle w:val="Compact"/>
        <w:numPr>
          <w:numId w:val="1002"/>
          <w:ilvl w:val="0"/>
        </w:numPr>
      </w:pPr>
      <w:r>
        <w:t xml:space="preserve">Review legal documents for proper communication to all departments to insure content is properly implemented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2021-10-28T13:00:54Z</dcterms:created>
  <dcterms:modified xsi:type="dcterms:W3CDTF">2021-10-28T13:00:54Z</dcterms:modified>
</cp:coreProperties>
</file>