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https://www.velvetjobs.com/job-descriptions/accountant-fund-accountant</w:t>
        </w:r>
      </w:hyperlink>
    </w:p>
    <w:p>
      <w:pPr>
        <w:pStyle w:val="Heading1"/>
      </w:pPr>
      <w:bookmarkStart w:id="21" w:name="example-of-accountant-fund-accountant-job-description"/>
      <w:r>
        <w:t xml:space="preserve">Example of Accountant, Fund Accountant Job Description</w:t>
      </w:r>
      <w:bookmarkEnd w:id="21"/>
    </w:p>
    <w:p>
      <w:pPr>
        <w:pStyle w:val="Compact"/>
      </w:pPr>
      <w:r>
        <w:t xml:space="preserve">Our innovative and growing company is hiring for an accountant, fund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ant-fund-accountant"/>
      <w:r>
        <w:t xml:space="preserve">Responsibilities for accountant, fund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preparation of annual fund financial statements in accordance with US GAAP</w:t>
      </w:r>
    </w:p>
    <w:p>
      <w:pPr>
        <w:pStyle w:val="Compact"/>
        <w:numPr>
          <w:numId w:val="1001"/>
          <w:ilvl w:val="0"/>
        </w:numPr>
      </w:pPr>
      <w:r>
        <w:t xml:space="preserve">Perform detailed financial statement reviews, tie-outs to supporting work papers, and corporate trading entities</w:t>
      </w:r>
    </w:p>
    <w:p>
      <w:pPr>
        <w:pStyle w:val="Compact"/>
        <w:numPr>
          <w:numId w:val="1001"/>
          <w:ilvl w:val="0"/>
        </w:numPr>
      </w:pPr>
      <w:r>
        <w:t xml:space="preserve">Liaise with internal resources and external fund administrator, corporate service providers and external auditors</w:t>
      </w:r>
    </w:p>
    <w:p>
      <w:pPr>
        <w:pStyle w:val="Compact"/>
        <w:numPr>
          <w:numId w:val="1001"/>
          <w:ilvl w:val="0"/>
        </w:numPr>
      </w:pPr>
      <w:r>
        <w:t xml:space="preserve">Assist in preparing regulatory filings such as quarterly and annual filings</w:t>
      </w:r>
    </w:p>
    <w:p>
      <w:pPr>
        <w:pStyle w:val="Compact"/>
        <w:numPr>
          <w:numId w:val="1001"/>
          <w:ilvl w:val="0"/>
        </w:numPr>
      </w:pPr>
      <w:r>
        <w:t xml:space="preserve">Assist with monthly, quarterly and annual closes of the corporate trading related entities</w:t>
      </w:r>
    </w:p>
    <w:p>
      <w:pPr>
        <w:pStyle w:val="Compact"/>
        <w:numPr>
          <w:numId w:val="1001"/>
          <w:ilvl w:val="0"/>
        </w:numPr>
      </w:pPr>
      <w:r>
        <w:t xml:space="preserve">Create documentation for fund processes / policies and procedures / new funds</w:t>
      </w:r>
    </w:p>
    <w:p>
      <w:pPr>
        <w:pStyle w:val="Compact"/>
        <w:numPr>
          <w:numId w:val="1001"/>
          <w:ilvl w:val="0"/>
        </w:numPr>
      </w:pPr>
      <w:r>
        <w:t xml:space="preserve">Participate in the PM trading team compensation analysis process</w:t>
      </w:r>
    </w:p>
    <w:p>
      <w:pPr>
        <w:pStyle w:val="Compact"/>
        <w:numPr>
          <w:numId w:val="1001"/>
          <w:ilvl w:val="0"/>
        </w:numPr>
      </w:pPr>
      <w:r>
        <w:t xml:space="preserve">Enhance, automate and streamline work processes</w:t>
      </w:r>
    </w:p>
    <w:p>
      <w:pPr>
        <w:pStyle w:val="Compact"/>
        <w:numPr>
          <w:numId w:val="1001"/>
          <w:ilvl w:val="0"/>
        </w:numPr>
      </w:pPr>
      <w:r>
        <w:t xml:space="preserve">Accounting &amp; monthly reporting for c</w:t>
      </w:r>
    </w:p>
    <w:p>
      <w:pPr>
        <w:pStyle w:val="Compact"/>
        <w:numPr>
          <w:numId w:val="1001"/>
          <w:ilvl w:val="0"/>
        </w:numPr>
      </w:pPr>
      <w:r>
        <w:t xml:space="preserve">Review Fund Administrator NAV and Investor Allocations</w:t>
      </w:r>
    </w:p>
    <w:p>
      <w:pPr>
        <w:pStyle w:val="Heading2"/>
      </w:pPr>
      <w:bookmarkStart w:id="23" w:name="qualifications-for-accountant-fund-accountant"/>
      <w:r>
        <w:t xml:space="preserve">Qualifications for accountant, fund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Accounting or part accountant qualified desirable</w:t>
      </w:r>
    </w:p>
    <w:p>
      <w:pPr>
        <w:pStyle w:val="Compact"/>
        <w:numPr>
          <w:numId w:val="1002"/>
          <w:ilvl w:val="0"/>
        </w:numPr>
      </w:pPr>
      <w:r>
        <w:t xml:space="preserve">Knowledge of Hedge Fund Investor Capital and Profit &amp; Loss Allocations process, including calculation of complex incentive and management fee rates, hurdle rates, side pocket accounting and profit &amp; loss allocation</w:t>
      </w:r>
    </w:p>
    <w:p>
      <w:pPr>
        <w:pStyle w:val="Compact"/>
        <w:numPr>
          <w:numId w:val="1002"/>
          <w:ilvl w:val="0"/>
        </w:numPr>
      </w:pPr>
      <w:r>
        <w:t xml:space="preserve">3 to 5 years of public accounting</w:t>
      </w:r>
    </w:p>
    <w:p>
      <w:pPr>
        <w:pStyle w:val="Compact"/>
        <w:numPr>
          <w:numId w:val="1002"/>
          <w:ilvl w:val="0"/>
        </w:numPr>
      </w:pPr>
      <w:r>
        <w:t xml:space="preserve">Comprehensive working knowledge of all aspects of the NAV calculation processes</w:t>
      </w:r>
    </w:p>
    <w:p>
      <w:pPr>
        <w:pStyle w:val="Compact"/>
        <w:numPr>
          <w:numId w:val="1002"/>
          <w:ilvl w:val="0"/>
        </w:numPr>
      </w:pPr>
      <w:r>
        <w:t xml:space="preserve">Experience with Financial Reporting / Statement Preparation, Month-end Close, and Net Asset Value</w:t>
      </w:r>
    </w:p>
    <w:p>
      <w:pPr>
        <w:pStyle w:val="Compact"/>
        <w:numPr>
          <w:numId w:val="1002"/>
          <w:ilvl w:val="0"/>
        </w:numPr>
      </w:pPr>
      <w:r>
        <w:t xml:space="preserve">Oversee year-end financial statement audits &amp; financial statement prep, portfolio analysis, internal reporting, portfolio and client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fun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fun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2021-10-28T18:36:13Z</dcterms:created>
  <dcterms:modified xsi:type="dcterms:W3CDTF">2021-10-28T18:36:13Z</dcterms:modified>
</cp:coreProperties>
</file>