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https://www.velvetjobs.com/job-descriptions/accountant-fixed-assets</w:t>
        </w:r>
      </w:hyperlink>
    </w:p>
    <w:p>
      <w:pPr>
        <w:pStyle w:val="Heading1"/>
      </w:pPr>
      <w:bookmarkStart w:id="21" w:name="example-of-accountant-fixed-assets-job-description"/>
      <w:r>
        <w:t xml:space="preserve">Example of Accountant, Fixed Assets Job Description</w:t>
      </w:r>
      <w:bookmarkEnd w:id="21"/>
    </w:p>
    <w:p>
      <w:pPr>
        <w:pStyle w:val="Compact"/>
      </w:pPr>
      <w:r>
        <w:t xml:space="preserve">Our innovative and growing company is looking to fill the role of accountant, fixed assets. To join our growing team, please review the list of responsibilities and qualifications.</w:t>
      </w:r>
    </w:p>
    <w:p>
      <w:pPr>
        <w:pStyle w:val="Heading2"/>
      </w:pPr>
      <w:bookmarkStart w:id="22" w:name="responsibilities-for-accountant-fixed-assets"/>
      <w:r>
        <w:t xml:space="preserve">Responsibilities for accountant, fixed assets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and utilizes judgment in verifying the accuracy of journal entries and accounting classifications assigned to various records</w:t>
      </w:r>
    </w:p>
    <w:p>
      <w:pPr>
        <w:pStyle w:val="Compact"/>
        <w:numPr>
          <w:numId w:val="1001"/>
          <w:ilvl w:val="0"/>
        </w:numPr>
      </w:pPr>
      <w:r>
        <w:t xml:space="preserve">Creates records of non-routine accounting transactions</w:t>
      </w:r>
    </w:p>
    <w:p>
      <w:pPr>
        <w:pStyle w:val="Compact"/>
        <w:numPr>
          <w:numId w:val="1001"/>
          <w:ilvl w:val="0"/>
        </w:numPr>
      </w:pPr>
      <w:r>
        <w:t xml:space="preserve">Identifies and resolves discrepancies between transaction feeds and accounting system outputs</w:t>
      </w:r>
    </w:p>
    <w:p>
      <w:pPr>
        <w:pStyle w:val="Compact"/>
        <w:numPr>
          <w:numId w:val="1001"/>
          <w:ilvl w:val="0"/>
        </w:numPr>
      </w:pPr>
      <w:r>
        <w:t xml:space="preserve">Prepares non-routine accounting related reports and analysis with minimal supervision and occasionally works in small teams</w:t>
      </w:r>
    </w:p>
    <w:p>
      <w:pPr>
        <w:pStyle w:val="Compact"/>
        <w:numPr>
          <w:numId w:val="1001"/>
          <w:ilvl w:val="0"/>
        </w:numPr>
      </w:pPr>
      <w:r>
        <w:t xml:space="preserve">Conducts and supports accounting projects of varying complexity</w:t>
      </w:r>
    </w:p>
    <w:p>
      <w:pPr>
        <w:pStyle w:val="Compact"/>
        <w:numPr>
          <w:numId w:val="1001"/>
          <w:ilvl w:val="0"/>
        </w:numPr>
      </w:pPr>
      <w:r>
        <w:t xml:space="preserve">3 - 4 years in public or private accounting</w:t>
      </w:r>
    </w:p>
    <w:p>
      <w:pPr>
        <w:pStyle w:val="Compact"/>
        <w:numPr>
          <w:numId w:val="1001"/>
          <w:ilvl w:val="0"/>
        </w:numPr>
      </w:pPr>
      <w:r>
        <w:t xml:space="preserve">Reconcile fixed assets subsidiaries to general ledger on monthly basis</w:t>
      </w:r>
    </w:p>
    <w:p>
      <w:pPr>
        <w:pStyle w:val="Compact"/>
        <w:numPr>
          <w:numId w:val="1001"/>
          <w:ilvl w:val="0"/>
        </w:numPr>
      </w:pPr>
      <w:r>
        <w:t xml:space="preserve">Maintain integrity of the fixed assets system by analyzing changes in the fixed assets balances</w:t>
      </w:r>
    </w:p>
    <w:p>
      <w:pPr>
        <w:pStyle w:val="Compact"/>
        <w:numPr>
          <w:numId w:val="1001"/>
          <w:ilvl w:val="0"/>
        </w:numPr>
      </w:pPr>
      <w:r>
        <w:t xml:space="preserve">Assist in analysis of monthly variance of actual results from budget</w:t>
      </w:r>
    </w:p>
    <w:p>
      <w:pPr>
        <w:pStyle w:val="Compact"/>
        <w:numPr>
          <w:numId w:val="1001"/>
          <w:ilvl w:val="0"/>
        </w:numPr>
      </w:pPr>
      <w:r>
        <w:t xml:space="preserve">Assist with annual budget plan</w:t>
      </w:r>
    </w:p>
    <w:p>
      <w:pPr>
        <w:pStyle w:val="Heading2"/>
      </w:pPr>
      <w:bookmarkStart w:id="23" w:name="qualifications-for-accountant-fixed-assets"/>
      <w:r>
        <w:t xml:space="preserve">Qualifications for accountant, fixed assets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Bachelor’s/Associate's Degree in Accounting/Finance or related degree - willing to consider comparable work experience in lieu of Bachelor's Degree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or Finance and/or other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Oracle R12 ERP system knowledge a plus</w:t>
      </w:r>
    </w:p>
    <w:p>
      <w:pPr>
        <w:pStyle w:val="Compact"/>
        <w:numPr>
          <w:numId w:val="1002"/>
          <w:ilvl w:val="0"/>
        </w:numPr>
      </w:pPr>
      <w:r>
        <w:t xml:space="preserve">Ability to build strong working relationships across the organization</w:t>
      </w:r>
    </w:p>
    <w:p>
      <w:pPr>
        <w:pStyle w:val="Compact"/>
        <w:numPr>
          <w:numId w:val="1002"/>
          <w:ilvl w:val="0"/>
        </w:numPr>
      </w:pPr>
      <w:r>
        <w:t xml:space="preserve">Experienced user of ERP system (ideally JDE)</w:t>
      </w:r>
    </w:p>
    <w:p>
      <w:pPr>
        <w:pStyle w:val="Compact"/>
        <w:numPr>
          <w:numId w:val="1002"/>
          <w:ilvl w:val="0"/>
        </w:numPr>
      </w:pPr>
      <w:r>
        <w:t xml:space="preserve">At least 1 year accounting-related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fixed-asse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fixed-asse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2021-10-28T18:35:34Z</dcterms:created>
  <dcterms:modified xsi:type="dcterms:W3CDTF">2021-10-28T18:35:34Z</dcterms:modified>
</cp:coreProperties>
</file>