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https://www.velvetjobs.com/job-descriptions/accountant-financial-reporting</w:t>
        </w:r>
      </w:hyperlink>
    </w:p>
    <w:p>
      <w:pPr>
        <w:pStyle w:val="Heading1"/>
      </w:pPr>
      <w:bookmarkStart w:id="21" w:name="example-of-accountant-financial-reporting-job-description"/>
      <w:r>
        <w:t xml:space="preserve">Example of Accountant, Financial Reporting Job Description</w:t>
      </w:r>
      <w:bookmarkEnd w:id="21"/>
    </w:p>
    <w:p>
      <w:pPr>
        <w:pStyle w:val="Compact"/>
      </w:pPr>
      <w:r>
        <w:t xml:space="preserve">Our growing company is searching for experienced candidates for the position of accountant, financial reporting. Thank you in advance for taking a look at the list of responsibilities and qualifications. We look forward to reviewing your resume.</w:t>
      </w:r>
    </w:p>
    <w:p>
      <w:pPr>
        <w:pStyle w:val="Heading2"/>
      </w:pPr>
      <w:bookmarkStart w:id="22" w:name="responsibilities-for-accountant-financial-reporting"/>
      <w:r>
        <w:t xml:space="preserve">Responsibilities for accountant, financial reporting</w:t>
      </w:r>
      <w:bookmarkEnd w:id="22"/>
    </w:p>
    <w:p>
      <w:pPr>
        <w:pStyle w:val="Compact"/>
        <w:numPr>
          <w:numId w:val="1001"/>
          <w:ilvl w:val="0"/>
        </w:numPr>
      </w:pPr>
      <w:r>
        <w:t xml:space="preserve">Review and analyze trends related to balance sheet accounts</w:t>
      </w:r>
    </w:p>
    <w:p>
      <w:pPr>
        <w:pStyle w:val="Compact"/>
        <w:numPr>
          <w:numId w:val="1001"/>
          <w:ilvl w:val="0"/>
        </w:numPr>
      </w:pPr>
      <w:r>
        <w:t xml:space="preserve">Reporting fund economics (AUM calculations, fund performance, incentive fees, management fees, capital) to Management Company for use in public filings (10Q, 10K)</w:t>
      </w:r>
    </w:p>
    <w:p>
      <w:pPr>
        <w:pStyle w:val="Compact"/>
        <w:numPr>
          <w:numId w:val="1001"/>
          <w:ilvl w:val="0"/>
        </w:numPr>
      </w:pPr>
      <w:r>
        <w:t xml:space="preserve">Reconciliations to fund administrator records</w:t>
      </w:r>
    </w:p>
    <w:p>
      <w:pPr>
        <w:pStyle w:val="Compact"/>
        <w:numPr>
          <w:numId w:val="1001"/>
          <w:ilvl w:val="0"/>
        </w:numPr>
      </w:pPr>
      <w:r>
        <w:t xml:space="preserve">Working with internal Technology group to enhance workflow efficiencies and automation for financial reporting</w:t>
      </w:r>
    </w:p>
    <w:p>
      <w:pPr>
        <w:pStyle w:val="Compact"/>
        <w:numPr>
          <w:numId w:val="1001"/>
          <w:ilvl w:val="0"/>
        </w:numPr>
      </w:pPr>
      <w:r>
        <w:t xml:space="preserve">Providing information requests to Investor Relations (fund performance, expense analysis, AUM)</w:t>
      </w:r>
    </w:p>
    <w:p>
      <w:pPr>
        <w:pStyle w:val="Compact"/>
        <w:numPr>
          <w:numId w:val="1001"/>
          <w:ilvl w:val="0"/>
        </w:numPr>
      </w:pPr>
      <w:r>
        <w:t xml:space="preserve">Support the development of budgets and long range plans for the business areas</w:t>
      </w:r>
    </w:p>
    <w:p>
      <w:pPr>
        <w:pStyle w:val="Compact"/>
        <w:numPr>
          <w:numId w:val="1001"/>
          <w:ilvl w:val="0"/>
        </w:numPr>
      </w:pPr>
      <w:r>
        <w:t xml:space="preserve">Perform the monthly close processes for the Acquired Theatrical Programming, Legal, Finance, Research and Business Affairs areas, including financial reporting and detailed analytical comparisons of current quarter and current year to prior forecast, budget and prior year</w:t>
      </w:r>
    </w:p>
    <w:p>
      <w:pPr>
        <w:pStyle w:val="Compact"/>
        <w:numPr>
          <w:numId w:val="1001"/>
          <w:ilvl w:val="0"/>
        </w:numPr>
      </w:pPr>
      <w:r>
        <w:t xml:space="preserve">Develop an in-depth understanding of the company’s studio and library deals and utilize that knowledge to ensure accurate and timely analysis and reporting of programming amortization</w:t>
      </w:r>
    </w:p>
    <w:p>
      <w:pPr>
        <w:pStyle w:val="Compact"/>
        <w:numPr>
          <w:numId w:val="1001"/>
          <w:ilvl w:val="0"/>
        </w:numPr>
      </w:pPr>
      <w:r>
        <w:t xml:space="preserve">Develop a comprehensive understanding of the ATP Hyperion system functionality and assist in the continued upgrade and testing of system</w:t>
      </w:r>
    </w:p>
    <w:p>
      <w:pPr>
        <w:pStyle w:val="Compact"/>
        <w:numPr>
          <w:numId w:val="1001"/>
          <w:ilvl w:val="0"/>
        </w:numPr>
      </w:pPr>
      <w:r>
        <w:t xml:space="preserve">Respond to all inquiries related to Sarbanes-Oxley and the internal/external auditors</w:t>
      </w:r>
    </w:p>
    <w:p>
      <w:pPr>
        <w:pStyle w:val="Heading2"/>
      </w:pPr>
      <w:bookmarkStart w:id="23" w:name="qualifications-for-accountant-financial-reporting"/>
      <w:r>
        <w:t xml:space="preserve">Qualifications for accountant, financial reporting</w:t>
      </w:r>
      <w:bookmarkEnd w:id="23"/>
    </w:p>
    <w:p>
      <w:pPr>
        <w:pStyle w:val="Compact"/>
        <w:numPr>
          <w:numId w:val="1002"/>
          <w:ilvl w:val="0"/>
        </w:numPr>
      </w:pPr>
      <w:r>
        <w:t xml:space="preserve">Familiarity with FASB regulations</w:t>
      </w:r>
    </w:p>
    <w:p>
      <w:pPr>
        <w:pStyle w:val="Compact"/>
        <w:numPr>
          <w:numId w:val="1002"/>
          <w:ilvl w:val="0"/>
        </w:numPr>
      </w:pPr>
      <w:r>
        <w:t xml:space="preserve">Liaise with auditors and clients as part of the financial reporting cycle</w:t>
      </w:r>
    </w:p>
    <w:p>
      <w:pPr>
        <w:pStyle w:val="Compact"/>
        <w:numPr>
          <w:numId w:val="1002"/>
          <w:ilvl w:val="0"/>
        </w:numPr>
      </w:pPr>
      <w:r>
        <w:t xml:space="preserve">Bachelor's degree in Accounting, Finance or Economics with a minimum of 9 accounting credits</w:t>
      </w:r>
    </w:p>
    <w:p>
      <w:pPr>
        <w:pStyle w:val="Compact"/>
        <w:numPr>
          <w:numId w:val="1002"/>
          <w:ilvl w:val="0"/>
        </w:numPr>
      </w:pPr>
      <w:r>
        <w:t xml:space="preserve">Collaborate extensively with finance and operating area</w:t>
      </w:r>
    </w:p>
    <w:p>
      <w:pPr>
        <w:pStyle w:val="Compact"/>
        <w:numPr>
          <w:numId w:val="1002"/>
          <w:ilvl w:val="0"/>
        </w:numPr>
      </w:pPr>
      <w:r>
        <w:t xml:space="preserve">Prepare payments for movie licensing rights, ensuring that payment terms specified in agreements are met and license fees have been properly allocated</w:t>
      </w:r>
    </w:p>
    <w:p>
      <w:pPr>
        <w:pStyle w:val="Compact"/>
        <w:numPr>
          <w:numId w:val="1002"/>
          <w:ilvl w:val="0"/>
        </w:numPr>
      </w:pPr>
      <w:r>
        <w:t xml:space="preserve">Demonstrated ability to research, interpret and apply Financial Accounting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financial-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financial-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2021-10-28T13:15:08Z</dcterms:created>
  <dcterms:modified xsi:type="dcterms:W3CDTF">2021-10-28T13:15:08Z</dcterms:modified>
</cp:coreProperties>
</file>