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https://www.velvetjobs.com/job-descriptions/accountant-corporate-accounting</w:t>
        </w:r>
      </w:hyperlink>
    </w:p>
    <w:p>
      <w:pPr>
        <w:pStyle w:val="Heading1"/>
      </w:pPr>
      <w:bookmarkStart w:id="21" w:name="example-of-accountant-corporate-accounting-job-description"/>
      <w:r>
        <w:t xml:space="preserve">Example of Accountant, Corporate Accounting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accountant, corporate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ant-corporate-accounting"/>
      <w:r>
        <w:t xml:space="preserve">Responsibilities for accountant, corporate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duties as assigned by Corporate Accounting Manager and or Supervisor</w:t>
      </w:r>
    </w:p>
    <w:p>
      <w:pPr>
        <w:pStyle w:val="Compact"/>
        <w:numPr>
          <w:numId w:val="1001"/>
          <w:ilvl w:val="0"/>
        </w:numPr>
      </w:pPr>
      <w:r>
        <w:t xml:space="preserve">Complete accounting close activities, including required journal entries and account reconciliations</w:t>
      </w:r>
    </w:p>
    <w:p>
      <w:pPr>
        <w:pStyle w:val="Compact"/>
        <w:numPr>
          <w:numId w:val="1001"/>
          <w:ilvl w:val="0"/>
        </w:numPr>
      </w:pPr>
      <w:r>
        <w:t xml:space="preserve">Partner with HR, Treasury and Legal departments to understand upcoming activity and assist with identification of possible accounting implications</w:t>
      </w:r>
    </w:p>
    <w:p>
      <w:pPr>
        <w:pStyle w:val="Compact"/>
        <w:numPr>
          <w:numId w:val="1001"/>
          <w:ilvl w:val="0"/>
        </w:numPr>
      </w:pPr>
      <w:r>
        <w:t xml:space="preserve">Perform technical accounting research on variety of accounting topics including accounting for complex derivative instruments and Corporate hedging strategies, stock compensation and other additional research as needed</w:t>
      </w:r>
    </w:p>
    <w:p>
      <w:pPr>
        <w:pStyle w:val="Compact"/>
        <w:numPr>
          <w:numId w:val="1001"/>
          <w:ilvl w:val="0"/>
        </w:numPr>
      </w:pPr>
      <w:r>
        <w:t xml:space="preserve">Assist in the preparation and tie-out of SEC reporting documents, including Forms 10Q and 10K</w:t>
      </w:r>
    </w:p>
    <w:p>
      <w:pPr>
        <w:pStyle w:val="Compact"/>
        <w:numPr>
          <w:numId w:val="1001"/>
          <w:ilvl w:val="0"/>
        </w:numPr>
      </w:pPr>
      <w:r>
        <w:t xml:space="preserve">Assist in preparation of quarterly forecast and annual planning process for items associated with areas of responsibility noted above</w:t>
      </w:r>
    </w:p>
    <w:p>
      <w:pPr>
        <w:pStyle w:val="Compact"/>
        <w:numPr>
          <w:numId w:val="1001"/>
          <w:ilvl w:val="0"/>
        </w:numPr>
      </w:pPr>
      <w:r>
        <w:t xml:space="preserve">Interface with external auditors for quarterly reviews and annual audit documentation, SOX 404 testing and other inquiries</w:t>
      </w:r>
    </w:p>
    <w:p>
      <w:pPr>
        <w:pStyle w:val="Compact"/>
        <w:numPr>
          <w:numId w:val="1001"/>
          <w:ilvl w:val="0"/>
        </w:numPr>
      </w:pPr>
      <w:r>
        <w:t xml:space="preserve">Quickly respond to ad hoc queries from internal customers (including Senior Management)</w:t>
      </w:r>
    </w:p>
    <w:p>
      <w:pPr>
        <w:pStyle w:val="Compact"/>
        <w:numPr>
          <w:numId w:val="1001"/>
          <w:ilvl w:val="0"/>
        </w:numPr>
      </w:pPr>
      <w:r>
        <w:t xml:space="preserve">Assist with the planning, preparation and issuance of periodic SEC reporting documents including earning releases, Forms 10-Q, 10-K, 8-K and Annual Report</w:t>
      </w:r>
    </w:p>
    <w:p>
      <w:pPr>
        <w:pStyle w:val="Compact"/>
        <w:numPr>
          <w:numId w:val="1001"/>
          <w:ilvl w:val="0"/>
        </w:numPr>
      </w:pPr>
      <w:r>
        <w:t xml:space="preserve">Assist in preparation of financial statement disclosures, ensuring they are supported with clear and well-organized documentation by maintaining supporting schedules and interfacing with external auditors and internal contacts</w:t>
      </w:r>
    </w:p>
    <w:p>
      <w:pPr>
        <w:pStyle w:val="Heading2"/>
      </w:pPr>
      <w:bookmarkStart w:id="23" w:name="qualifications-for-accountant-corporate-accounting"/>
      <w:r>
        <w:t xml:space="preserve">Qualifications for accountant, corporate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Knowledgeable in financial reporting and general ledger accounting, forecasting/budgeting</w:t>
      </w:r>
    </w:p>
    <w:p>
      <w:pPr>
        <w:pStyle w:val="Compact"/>
        <w:numPr>
          <w:numId w:val="1002"/>
          <w:ilvl w:val="0"/>
        </w:numPr>
      </w:pPr>
      <w:r>
        <w:t xml:space="preserve">Must be dependable and have ability to follow through on projects to completion</w:t>
      </w:r>
    </w:p>
    <w:p>
      <w:pPr>
        <w:pStyle w:val="Compact"/>
        <w:numPr>
          <w:numId w:val="1002"/>
          <w:ilvl w:val="0"/>
        </w:numPr>
      </w:pPr>
      <w:r>
        <w:t xml:space="preserve">Attention to detail &amp; data accuracy</w:t>
      </w:r>
    </w:p>
    <w:p>
      <w:pPr>
        <w:pStyle w:val="Compact"/>
        <w:numPr>
          <w:numId w:val="1002"/>
          <w:ilvl w:val="0"/>
        </w:numPr>
      </w:pPr>
      <w:r>
        <w:t xml:space="preserve">Ability to organize multiple competing priorities while meeting tight deadlines in a fast-paced and dynamic environment</w:t>
      </w:r>
    </w:p>
    <w:p>
      <w:pPr>
        <w:pStyle w:val="Compact"/>
        <w:numPr>
          <w:numId w:val="1002"/>
          <w:ilvl w:val="0"/>
        </w:numPr>
      </w:pPr>
      <w:r>
        <w:t xml:space="preserve">A proactive, results-oriented, team player</w:t>
      </w:r>
    </w:p>
    <w:p>
      <w:pPr>
        <w:pStyle w:val="Compact"/>
        <w:numPr>
          <w:numId w:val="1002"/>
          <w:ilvl w:val="0"/>
        </w:numPr>
      </w:pPr>
      <w:r>
        <w:t xml:space="preserve">Manage the distribution of drafts of the Form 10-K and 10-Q to various internal and external parties, including drafting emails, accumulating comments received from those parties, and inputting these changes into the various drafts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corporate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corporate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2021-10-28T13:10:54Z</dcterms:created>
  <dcterms:modified xsi:type="dcterms:W3CDTF">2021-10-28T13:10:54Z</dcterms:modified>
</cp:coreProperties>
</file>