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https://www.velvetjobs.com/job-descriptions/accountant-assistant</w:t>
        </w:r>
      </w:hyperlink>
    </w:p>
    <w:p>
      <w:pPr>
        <w:pStyle w:val="Heading1"/>
      </w:pPr>
      <w:bookmarkStart w:id="21" w:name="example-of-accountant-assistant-job-description"/>
      <w:r>
        <w:t xml:space="preserve">Example of Accountant Assistant Job Description</w:t>
      </w:r>
      <w:bookmarkEnd w:id="21"/>
    </w:p>
    <w:p>
      <w:pPr>
        <w:pStyle w:val="Compact"/>
      </w:pPr>
      <w:r>
        <w:t xml:space="preserve">Our company is growing rapidly and is hiring for an accountant assistant. To join our growing team, please review the list of responsibilities and qualifications.</w:t>
      </w:r>
    </w:p>
    <w:p>
      <w:pPr>
        <w:pStyle w:val="Heading2"/>
      </w:pPr>
      <w:bookmarkStart w:id="22" w:name="responsibilities-for-accountant-assistant"/>
      <w:r>
        <w:t xml:space="preserve">Responsibilities for accountant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provide support for internal and external audit work on an ad-hoc basis, identify and implement continuous process improvements</w:t>
      </w:r>
    </w:p>
    <w:p>
      <w:pPr>
        <w:pStyle w:val="Compact"/>
        <w:numPr>
          <w:numId w:val="1001"/>
          <w:ilvl w:val="0"/>
        </w:numPr>
      </w:pPr>
      <w:r>
        <w:t xml:space="preserve">Monitoring and reporting on compliance with the internal controls, and in particular, procedures covering procurement, travel &amp; entertainment expenditure, taxation, Data Protection and recording of time and attendance data</w:t>
      </w:r>
    </w:p>
    <w:p>
      <w:pPr>
        <w:pStyle w:val="Compact"/>
        <w:numPr>
          <w:numId w:val="1001"/>
          <w:ilvl w:val="0"/>
        </w:numPr>
      </w:pPr>
      <w:r>
        <w:t xml:space="preserve">Advising, monitoring and reporting on compliance with Public Procurement Guidelines</w:t>
      </w:r>
    </w:p>
    <w:p>
      <w:pPr>
        <w:pStyle w:val="Compact"/>
        <w:numPr>
          <w:numId w:val="1001"/>
          <w:ilvl w:val="0"/>
        </w:numPr>
      </w:pPr>
      <w:r>
        <w:t xml:space="preserve">Managing deductions in respect of staff pension plans and payment of deductions to pension providers</w:t>
      </w:r>
    </w:p>
    <w:p>
      <w:pPr>
        <w:pStyle w:val="Compact"/>
        <w:numPr>
          <w:numId w:val="1001"/>
          <w:ilvl w:val="0"/>
        </w:numPr>
      </w:pPr>
      <w:r>
        <w:t xml:space="preserve">Participation in various period end procedures</w:t>
      </w:r>
    </w:p>
    <w:p>
      <w:pPr>
        <w:pStyle w:val="Compact"/>
        <w:numPr>
          <w:numId w:val="1001"/>
          <w:ilvl w:val="0"/>
        </w:numPr>
      </w:pPr>
      <w:r>
        <w:t xml:space="preserve">Maintenance of Bank Accounts and period end reconciliations</w:t>
      </w:r>
    </w:p>
    <w:p>
      <w:pPr>
        <w:pStyle w:val="Compact"/>
        <w:numPr>
          <w:numId w:val="1001"/>
          <w:ilvl w:val="0"/>
        </w:numPr>
      </w:pPr>
      <w:r>
        <w:t xml:space="preserve">Maintenance of Petty Cash, including cash advances</w:t>
      </w:r>
    </w:p>
    <w:p>
      <w:pPr>
        <w:pStyle w:val="Compact"/>
        <w:numPr>
          <w:numId w:val="1001"/>
          <w:ilvl w:val="0"/>
        </w:numPr>
      </w:pPr>
      <w:r>
        <w:t xml:space="preserve">Purchase Ledger invoice and payment processing plus Creditor Statement reconciliation</w:t>
      </w:r>
    </w:p>
    <w:p>
      <w:pPr>
        <w:pStyle w:val="Compact"/>
        <w:numPr>
          <w:numId w:val="1001"/>
          <w:ilvl w:val="0"/>
        </w:numPr>
      </w:pPr>
      <w:r>
        <w:t xml:space="preserve">Sales Ledger processing and Credit Control</w:t>
      </w:r>
    </w:p>
    <w:p>
      <w:pPr>
        <w:pStyle w:val="Compact"/>
        <w:numPr>
          <w:numId w:val="1001"/>
          <w:ilvl w:val="0"/>
        </w:numPr>
      </w:pPr>
      <w:r>
        <w:t xml:space="preserve">Nominal Ledger journal generation and input</w:t>
      </w:r>
    </w:p>
    <w:p>
      <w:pPr>
        <w:pStyle w:val="Heading2"/>
      </w:pPr>
      <w:bookmarkStart w:id="23" w:name="qualifications-for-accountant-assistant"/>
      <w:r>
        <w:t xml:space="preserve">Qualifications for accountant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Articulate and clear verbal and written presentation</w:t>
      </w:r>
    </w:p>
    <w:p>
      <w:pPr>
        <w:pStyle w:val="Compact"/>
        <w:numPr>
          <w:numId w:val="1002"/>
          <w:ilvl w:val="0"/>
        </w:numPr>
      </w:pPr>
      <w:r>
        <w:t xml:space="preserve">Ability to work with detail but also to stand back and see the big picture</w:t>
      </w:r>
    </w:p>
    <w:p>
      <w:pPr>
        <w:pStyle w:val="Compact"/>
        <w:numPr>
          <w:numId w:val="1002"/>
          <w:ilvl w:val="0"/>
        </w:numPr>
      </w:pPr>
      <w:r>
        <w:t xml:space="preserve">Proactive, energetic and willing to learn</w:t>
      </w:r>
    </w:p>
    <w:p>
      <w:pPr>
        <w:pStyle w:val="Compact"/>
        <w:numPr>
          <w:numId w:val="1002"/>
          <w:ilvl w:val="0"/>
        </w:numPr>
      </w:pPr>
      <w:r>
        <w:t xml:space="preserve">Experience in using computerized accounting system SAP is a definite advantage</w:t>
      </w:r>
    </w:p>
    <w:p>
      <w:pPr>
        <w:pStyle w:val="Compact"/>
        <w:numPr>
          <w:numId w:val="1002"/>
          <w:ilvl w:val="0"/>
        </w:numPr>
      </w:pPr>
      <w:r>
        <w:t xml:space="preserve">Payroll data capture for weekly and bi-weekly cycles</w:t>
      </w:r>
    </w:p>
    <w:p>
      <w:pPr>
        <w:pStyle w:val="Compact"/>
        <w:numPr>
          <w:numId w:val="1002"/>
          <w:ilvl w:val="0"/>
        </w:numPr>
      </w:pPr>
      <w:r>
        <w:t xml:space="preserve">Payroll processing for between 100 and 150 employees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2021-10-28T13:02:28Z</dcterms:created>
  <dcterms:modified xsi:type="dcterms:W3CDTF">2021-10-28T13:02:28Z</dcterms:modified>
</cp:coreProperties>
</file>