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https://www.velvetjobs.com/job-descriptions/account-receivable</w:t>
        </w:r>
      </w:hyperlink>
    </w:p>
    <w:p>
      <w:pPr>
        <w:pStyle w:val="Heading1"/>
      </w:pPr>
      <w:bookmarkStart w:id="21" w:name="example-of-account-receivable-job-description"/>
      <w:r>
        <w:t xml:space="preserve">Example of Account Receivable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receivable.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receivable"/>
      <w:r>
        <w:t xml:space="preserve">Responsibilities for account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in other accounting areas if needed as we cross train</w:t>
      </w:r>
    </w:p>
    <w:p>
      <w:pPr>
        <w:pStyle w:val="Compact"/>
        <w:numPr>
          <w:numId w:val="1001"/>
          <w:ilvl w:val="0"/>
        </w:numPr>
      </w:pPr>
      <w:r>
        <w:t xml:space="preserve">Handle client queries and escalations in a service oriented way, ensure feedback to client queries within agreed turnaround time</w:t>
      </w:r>
    </w:p>
    <w:p>
      <w:pPr>
        <w:pStyle w:val="Compact"/>
        <w:numPr>
          <w:numId w:val="1001"/>
          <w:ilvl w:val="0"/>
        </w:numPr>
      </w:pPr>
      <w:r>
        <w:t xml:space="preserve">Support operational performance reporting activities</w:t>
      </w:r>
    </w:p>
    <w:p>
      <w:pPr>
        <w:pStyle w:val="Compact"/>
        <w:numPr>
          <w:numId w:val="1001"/>
          <w:ilvl w:val="0"/>
        </w:numPr>
      </w:pPr>
      <w:r>
        <w:t xml:space="preserve">Understand and apply order-to-cash processes, policies, procedures and internal control standards</w:t>
      </w:r>
    </w:p>
    <w:p>
      <w:pPr>
        <w:pStyle w:val="Compact"/>
        <w:numPr>
          <w:numId w:val="1001"/>
          <w:ilvl w:val="0"/>
        </w:numPr>
      </w:pPr>
      <w:r>
        <w:t xml:space="preserve">Support Management Information System to track the KPI wrt receivables (Ageing, unadjusted on account payments, back logs, Days Outstanding )</w:t>
      </w:r>
    </w:p>
    <w:p>
      <w:pPr>
        <w:pStyle w:val="Compact"/>
        <w:numPr>
          <w:numId w:val="1001"/>
          <w:ilvl w:val="0"/>
        </w:numPr>
      </w:pPr>
      <w:r>
        <w:t xml:space="preserve">Support Internal/external audits with documentation and processes</w:t>
      </w:r>
    </w:p>
    <w:p>
      <w:pPr>
        <w:pStyle w:val="Compact"/>
        <w:numPr>
          <w:numId w:val="1001"/>
          <w:ilvl w:val="0"/>
        </w:numPr>
      </w:pPr>
      <w:r>
        <w:t xml:space="preserve">Monitor aging items in team portfolio</w:t>
      </w:r>
    </w:p>
    <w:p>
      <w:pPr>
        <w:pStyle w:val="Compact"/>
        <w:numPr>
          <w:numId w:val="1001"/>
          <w:ilvl w:val="0"/>
        </w:numPr>
      </w:pPr>
      <w:r>
        <w:t xml:space="preserve">Perform data mining to review membership eligibility and payments to identify receivables</w:t>
      </w:r>
    </w:p>
    <w:p>
      <w:pPr>
        <w:pStyle w:val="Compact"/>
        <w:numPr>
          <w:numId w:val="1001"/>
          <w:ilvl w:val="0"/>
        </w:numPr>
      </w:pPr>
      <w:r>
        <w:t xml:space="preserve">Perform financial modeling to develop projections of current receivables based on future insurance payments (accruing for current revenue)</w:t>
      </w:r>
    </w:p>
    <w:p>
      <w:pPr>
        <w:pStyle w:val="Compact"/>
        <w:numPr>
          <w:numId w:val="1001"/>
          <w:ilvl w:val="0"/>
        </w:numPr>
      </w:pPr>
      <w:r>
        <w:t xml:space="preserve">Collect and analyze key indicators that impact the receivables</w:t>
      </w:r>
    </w:p>
    <w:p>
      <w:pPr>
        <w:pStyle w:val="Heading2"/>
      </w:pPr>
      <w:bookmarkStart w:id="23" w:name="qualifications-for-account-receivable"/>
      <w:r>
        <w:t xml:space="preserve">Qualifications for account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French is highly valued</w:t>
      </w:r>
    </w:p>
    <w:p>
      <w:pPr>
        <w:pStyle w:val="Compact"/>
        <w:numPr>
          <w:numId w:val="1002"/>
          <w:ilvl w:val="0"/>
        </w:numPr>
      </w:pPr>
      <w:r>
        <w:t xml:space="preserve">SAP ERP key user and high command of Office package</w:t>
      </w:r>
    </w:p>
    <w:p>
      <w:pPr>
        <w:pStyle w:val="Compact"/>
        <w:numPr>
          <w:numId w:val="1002"/>
          <w:ilvl w:val="0"/>
        </w:numPr>
      </w:pPr>
      <w:r>
        <w:t xml:space="preserve">Familiar with e-faktur system</w:t>
      </w:r>
    </w:p>
    <w:p>
      <w:pPr>
        <w:pStyle w:val="Compact"/>
        <w:numPr>
          <w:numId w:val="1002"/>
          <w:ilvl w:val="0"/>
        </w:numPr>
      </w:pPr>
      <w:r>
        <w:t xml:space="preserve">Understand on rule &amp; regulation for software transaction in country</w:t>
      </w:r>
    </w:p>
    <w:p>
      <w:pPr>
        <w:pStyle w:val="Compact"/>
        <w:numPr>
          <w:numId w:val="1002"/>
          <w:ilvl w:val="0"/>
        </w:numPr>
      </w:pPr>
      <w:r>
        <w:t xml:space="preserve">Bilingual is mandatory for the role (French and English)</w:t>
      </w:r>
    </w:p>
    <w:p>
      <w:pPr>
        <w:pStyle w:val="Compact"/>
        <w:numPr>
          <w:numId w:val="1002"/>
          <w:ilvl w:val="0"/>
        </w:numPr>
      </w:pPr>
      <w:r>
        <w:t xml:space="preserve">At least three (3) years specialized Accounts Receivable experience in a computerized environment supplemented by additional years of computer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2021-10-28T13:24:19Z</dcterms:created>
  <dcterms:modified xsi:type="dcterms:W3CDTF">2021-10-28T13:24:19Z</dcterms:modified>
</cp:coreProperties>
</file>