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https://www.velvetjobs.com/job-descriptions/academic-supervisor</w:t>
        </w:r>
      </w:hyperlink>
    </w:p>
    <w:p>
      <w:pPr>
        <w:pStyle w:val="Heading1"/>
      </w:pPr>
      <w:bookmarkStart w:id="21" w:name="example-of-academic-supervisor-job-description"/>
      <w:r>
        <w:t xml:space="preserve">Example of Academic Supervisor Job Description</w:t>
      </w:r>
      <w:bookmarkEnd w:id="21"/>
    </w:p>
    <w:p>
      <w:pPr>
        <w:pStyle w:val="Compact"/>
      </w:pPr>
      <w:r>
        <w:t xml:space="preserve">Our company is growing rapidly and is looking to fill the role of academic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ademic-supervisor"/>
      <w:r>
        <w:t xml:space="preserve">Responsibilities for academic supervisor</w:t>
      </w:r>
      <w:bookmarkEnd w:id="22"/>
    </w:p>
    <w:p>
      <w:pPr>
        <w:pStyle w:val="Compact"/>
        <w:numPr>
          <w:numId w:val="1001"/>
          <w:ilvl w:val="0"/>
        </w:numPr>
      </w:pPr>
      <w:r>
        <w:t xml:space="preserve">Monitor and analyze metric data to ensure that the team is meeting department expectationsand company goals</w:t>
      </w:r>
    </w:p>
    <w:p>
      <w:pPr>
        <w:pStyle w:val="Compact"/>
        <w:numPr>
          <w:numId w:val="1001"/>
          <w:ilvl w:val="0"/>
        </w:numPr>
      </w:pPr>
      <w:r>
        <w:t xml:space="preserve">Collaborate with the Academic Placement Services Operations Supervisor to update and create new intervention processes and data views</w:t>
      </w:r>
    </w:p>
    <w:p>
      <w:pPr>
        <w:pStyle w:val="Compact"/>
        <w:numPr>
          <w:numId w:val="1001"/>
          <w:ilvl w:val="0"/>
        </w:numPr>
      </w:pPr>
      <w:r>
        <w:t xml:space="preserve">Create all Academic Placement Services Intervention Specialists’ communication templates and coordinate with Marketing for company consistency</w:t>
      </w:r>
    </w:p>
    <w:p>
      <w:pPr>
        <w:pStyle w:val="Compact"/>
        <w:numPr>
          <w:numId w:val="1001"/>
          <w:ilvl w:val="0"/>
        </w:numPr>
      </w:pPr>
      <w:r>
        <w:t xml:space="preserve">Administer disciplinary action, when necessary, to Academic Placement Intervention Specialists (I/II) and Team Lead</w:t>
      </w:r>
    </w:p>
    <w:p>
      <w:pPr>
        <w:pStyle w:val="Compact"/>
        <w:numPr>
          <w:numId w:val="1001"/>
          <w:ilvl w:val="0"/>
        </w:numPr>
      </w:pPr>
      <w:r>
        <w:t xml:space="preserve">Work collaboratively with the Enrollment Intervention Specialist Leadership Team to ensure all processes and resources are consistent and up to date</w:t>
      </w:r>
    </w:p>
    <w:p>
      <w:pPr>
        <w:pStyle w:val="Compact"/>
        <w:numPr>
          <w:numId w:val="1001"/>
          <w:ilvl w:val="0"/>
        </w:numPr>
      </w:pPr>
      <w:r>
        <w:t xml:space="preserve">Communicate with School Counselors, Principals and Teachers to help determine appropriate processes for students and families with specific needs that are assigned to an Academic Placement Intervention Specialists (I/II)</w:t>
      </w:r>
    </w:p>
    <w:p>
      <w:pPr>
        <w:pStyle w:val="Compact"/>
        <w:numPr>
          <w:numId w:val="1001"/>
          <w:ilvl w:val="0"/>
        </w:numPr>
      </w:pPr>
      <w:r>
        <w:t xml:space="preserve">Meet weekly with the Academic Placement Services Manager to discuss potential team needs</w:t>
      </w:r>
    </w:p>
    <w:p>
      <w:pPr>
        <w:pStyle w:val="Compact"/>
        <w:numPr>
          <w:numId w:val="1001"/>
          <w:ilvl w:val="0"/>
        </w:numPr>
      </w:pPr>
      <w:r>
        <w:t xml:space="preserve">Work with the Quality Assurance and Training Team to review Quality Assurance results for all Academic Placement Intervention Specialists (I/II) and establish improvement plans, when necessary</w:t>
      </w:r>
    </w:p>
    <w:p>
      <w:pPr>
        <w:pStyle w:val="Compact"/>
        <w:numPr>
          <w:numId w:val="1001"/>
          <w:ilvl w:val="0"/>
        </w:numPr>
      </w:pPr>
      <w:r>
        <w:t xml:space="preserve">Coordinate with the Academic Placement Leadership Team to provide alternative staff scheduling options to accommodate higher demand</w:t>
      </w:r>
    </w:p>
    <w:p>
      <w:pPr>
        <w:pStyle w:val="Compact"/>
        <w:numPr>
          <w:numId w:val="1001"/>
          <w:ilvl w:val="0"/>
        </w:numPr>
      </w:pPr>
      <w:r>
        <w:t xml:space="preserve">Act as a strong resource for the Academic Placement Intervention Specialists (I/II) and Team Lead to assist with immediate concerns or questions</w:t>
      </w:r>
    </w:p>
    <w:p>
      <w:pPr>
        <w:pStyle w:val="Heading2"/>
      </w:pPr>
      <w:bookmarkStart w:id="23" w:name="qualifications-for-academic-supervisor"/>
      <w:r>
        <w:t xml:space="preserve">Qualifications for academic supervisor</w:t>
      </w:r>
      <w:bookmarkEnd w:id="23"/>
    </w:p>
    <w:p>
      <w:pPr>
        <w:pStyle w:val="Compact"/>
        <w:numPr>
          <w:numId w:val="1002"/>
          <w:ilvl w:val="0"/>
        </w:numPr>
      </w:pPr>
      <w:r>
        <w:t xml:space="preserve">Prior experience with call monitoring systems</w:t>
      </w:r>
    </w:p>
    <w:p>
      <w:pPr>
        <w:pStyle w:val="Compact"/>
        <w:numPr>
          <w:numId w:val="1002"/>
          <w:ilvl w:val="0"/>
        </w:numPr>
      </w:pPr>
      <w:r>
        <w:t xml:space="preserve">Comprehensive skills in all areas of Connexus</w:t>
      </w:r>
    </w:p>
    <w:p>
      <w:pPr>
        <w:pStyle w:val="Compact"/>
        <w:numPr>
          <w:numId w:val="1002"/>
          <w:ilvl w:val="0"/>
        </w:numPr>
      </w:pPr>
      <w:r>
        <w:t xml:space="preserve">Proficient in Microsoft Office Applications, especially Word, Outlook, and Excel</w:t>
      </w:r>
    </w:p>
    <w:p>
      <w:pPr>
        <w:pStyle w:val="Compact"/>
        <w:numPr>
          <w:numId w:val="1002"/>
          <w:ilvl w:val="0"/>
        </w:numPr>
      </w:pPr>
      <w:r>
        <w:t xml:space="preserve">Master’s degree in Russian and East European Studies or related field</w:t>
      </w:r>
    </w:p>
    <w:p>
      <w:pPr>
        <w:pStyle w:val="Compact"/>
        <w:numPr>
          <w:numId w:val="1002"/>
          <w:ilvl w:val="0"/>
        </w:numPr>
      </w:pPr>
      <w:r>
        <w:t xml:space="preserve">3 to 5 years of experience in academic administration, including curricular and advising responsibilities</w:t>
      </w:r>
    </w:p>
    <w:p>
      <w:pPr>
        <w:pStyle w:val="Compact"/>
        <w:numPr>
          <w:numId w:val="1002"/>
          <w:ilvl w:val="0"/>
        </w:numPr>
      </w:pPr>
      <w:r>
        <w:t xml:space="preserve">Strong preference for experience in program administration related to Russian and East European Studies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2021-10-28T13:29:48Z</dcterms:created>
  <dcterms:modified xsi:type="dcterms:W3CDTF">2021-10-28T13:29:48Z</dcterms:modified>
</cp:coreProperties>
</file>