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https://www.velvetjobs.com/job-descriptions/academic-program-director</w:t>
        </w:r>
      </w:hyperlink>
    </w:p>
    <w:p>
      <w:pPr>
        <w:pStyle w:val="Heading1"/>
      </w:pPr>
      <w:bookmarkStart w:id="21" w:name="example-of-academic-program-director-job-description"/>
      <w:r>
        <w:t xml:space="preserve">Example of Academic Program Director Job Description</w:t>
      </w:r>
      <w:bookmarkEnd w:id="21"/>
    </w:p>
    <w:p>
      <w:pPr>
        <w:pStyle w:val="Compact"/>
      </w:pPr>
      <w:r>
        <w:t xml:space="preserve">Our company is growing rapidly and is hiring for an academic program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program-director"/>
      <w:r>
        <w:t xml:space="preserve">Responsibilities for academic program director</w:t>
      </w:r>
      <w:bookmarkEnd w:id="22"/>
    </w:p>
    <w:p>
      <w:pPr>
        <w:pStyle w:val="Compact"/>
        <w:numPr>
          <w:numId w:val="1001"/>
          <w:ilvl w:val="0"/>
        </w:numPr>
      </w:pPr>
      <w:r>
        <w:t xml:space="preserve">Serve as head of academic affairs, responding to staff and family concerns in a timely manner</w:t>
      </w:r>
    </w:p>
    <w:p>
      <w:pPr>
        <w:pStyle w:val="Compact"/>
        <w:numPr>
          <w:numId w:val="1001"/>
          <w:ilvl w:val="0"/>
        </w:numPr>
      </w:pPr>
      <w:r>
        <w:t xml:space="preserve">Support instructional staff, encourage collaboration between instructors and teaching assistants, and gather information through classroom observations</w:t>
      </w:r>
    </w:p>
    <w:p>
      <w:pPr>
        <w:pStyle w:val="Compact"/>
        <w:numPr>
          <w:numId w:val="1001"/>
          <w:ilvl w:val="0"/>
        </w:numPr>
      </w:pPr>
      <w:r>
        <w:t xml:space="preserve">To academic staff regarding documentation and instructional activities</w:t>
      </w:r>
    </w:p>
    <w:p>
      <w:pPr>
        <w:pStyle w:val="Compact"/>
        <w:numPr>
          <w:numId w:val="1001"/>
          <w:ilvl w:val="0"/>
        </w:numPr>
      </w:pPr>
      <w:r>
        <w:t xml:space="preserve">Communicate with families regarding academic concerns Address and appropriately document staff and student conduct issues</w:t>
      </w:r>
    </w:p>
    <w:p>
      <w:pPr>
        <w:pStyle w:val="Compact"/>
        <w:numPr>
          <w:numId w:val="1001"/>
          <w:ilvl w:val="0"/>
        </w:numPr>
      </w:pPr>
      <w:r>
        <w:t xml:space="preserve">Respond to student concerns and needs in a positive and supportive manner</w:t>
      </w:r>
    </w:p>
    <w:p>
      <w:pPr>
        <w:pStyle w:val="Compact"/>
        <w:numPr>
          <w:numId w:val="1001"/>
          <w:ilvl w:val="0"/>
        </w:numPr>
      </w:pPr>
      <w:r>
        <w:t xml:space="preserve">Train instructional staff on evaluation systems and CTD policy/procedures</w:t>
      </w:r>
    </w:p>
    <w:p>
      <w:pPr>
        <w:pStyle w:val="Compact"/>
        <w:numPr>
          <w:numId w:val="1001"/>
          <w:ilvl w:val="0"/>
        </w:numPr>
      </w:pPr>
      <w:r>
        <w:t xml:space="preserve">Generate, organize, and distribute academic data and documents</w:t>
      </w:r>
    </w:p>
    <w:p>
      <w:pPr>
        <w:pStyle w:val="Compact"/>
        <w:numPr>
          <w:numId w:val="1001"/>
          <w:ilvl w:val="0"/>
        </w:numPr>
      </w:pPr>
      <w:r>
        <w:t xml:space="preserve">Inform administrative staff of student or staff concerns as appropriate</w:t>
      </w:r>
    </w:p>
    <w:p>
      <w:pPr>
        <w:pStyle w:val="Compact"/>
        <w:numPr>
          <w:numId w:val="1001"/>
          <w:ilvl w:val="0"/>
        </w:numPr>
      </w:pPr>
      <w:r>
        <w:t xml:space="preserve">Track confidential student health information and communicate to instructional staff as appropriate</w:t>
      </w:r>
    </w:p>
    <w:p>
      <w:pPr>
        <w:pStyle w:val="Compact"/>
        <w:numPr>
          <w:numId w:val="1001"/>
          <w:ilvl w:val="0"/>
        </w:numPr>
      </w:pPr>
      <w:r>
        <w:t xml:space="preserve">Provides input, support, and feedback on daily administrative operations to the Program Administrator and staff</w:t>
      </w:r>
    </w:p>
    <w:p>
      <w:pPr>
        <w:pStyle w:val="Heading2"/>
      </w:pPr>
      <w:bookmarkStart w:id="23" w:name="qualifications-for-academic-program-director"/>
      <w:r>
        <w:t xml:space="preserve">Qualifications for academic program director</w:t>
      </w:r>
      <w:bookmarkEnd w:id="23"/>
    </w:p>
    <w:p>
      <w:pPr>
        <w:pStyle w:val="Compact"/>
        <w:numPr>
          <w:numId w:val="1002"/>
          <w:ilvl w:val="0"/>
        </w:numPr>
      </w:pPr>
      <w:r>
        <w:t xml:space="preserve">Knowledge of higher education academic integrity philosophies and practices</w:t>
      </w:r>
    </w:p>
    <w:p>
      <w:pPr>
        <w:pStyle w:val="Compact"/>
        <w:numPr>
          <w:numId w:val="1002"/>
          <w:ilvl w:val="0"/>
        </w:numPr>
      </w:pPr>
      <w:r>
        <w:t xml:space="preserve">Advanced degree – preference for PhD or other terminal degree in Composition and Rhetoric, English, or a related field</w:t>
      </w:r>
    </w:p>
    <w:p>
      <w:pPr>
        <w:pStyle w:val="Compact"/>
        <w:numPr>
          <w:numId w:val="1002"/>
          <w:ilvl w:val="0"/>
        </w:numPr>
      </w:pPr>
      <w:r>
        <w:t xml:space="preserve">Teaching, research and programming expertise relating to first-generation students and students of color</w:t>
      </w:r>
    </w:p>
    <w:p>
      <w:pPr>
        <w:pStyle w:val="Compact"/>
        <w:numPr>
          <w:numId w:val="1002"/>
          <w:ilvl w:val="0"/>
        </w:numPr>
      </w:pPr>
      <w:r>
        <w:t xml:space="preserve">Utilize recruitment strategies via print, digital, and electronic mediums, events to increase graduate program visibility</w:t>
      </w:r>
    </w:p>
    <w:p>
      <w:pPr>
        <w:pStyle w:val="Compact"/>
        <w:numPr>
          <w:numId w:val="1002"/>
          <w:ilvl w:val="0"/>
        </w:numPr>
      </w:pPr>
      <w:r>
        <w:t xml:space="preserve">Use system resources to track and report key performance indicators specific to graduate enrollment</w:t>
      </w:r>
    </w:p>
    <w:p>
      <w:pPr>
        <w:pStyle w:val="Compact"/>
        <w:numPr>
          <w:numId w:val="1002"/>
          <w:ilvl w:val="0"/>
        </w:numPr>
      </w:pPr>
      <w:r>
        <w:t xml:space="preserve">Collaborate with colleges and other stakeholders to provide best practices and strategic recommendations related to graduate recruitment efforts, and promote methodical ways to improve recruitment across all academic units, with a focus on fact-based, and data driven decision 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program-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program-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2021-10-28T18:31:39Z</dcterms:created>
  <dcterms:modified xsi:type="dcterms:W3CDTF">2021-10-28T18:31:39Z</dcterms:modified>
</cp:coreProperties>
</file>