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https://www.velvetjobs.com/job-descriptions/academic-manager</w:t>
        </w:r>
      </w:hyperlink>
    </w:p>
    <w:p>
      <w:pPr>
        <w:pStyle w:val="Heading1"/>
      </w:pPr>
      <w:bookmarkStart w:id="21" w:name="example-of-academic-manager-job-description"/>
      <w:r>
        <w:t xml:space="preserve">Example of Academic Manager Job Description</w:t>
      </w:r>
      <w:bookmarkEnd w:id="21"/>
    </w:p>
    <w:p>
      <w:pPr>
        <w:pStyle w:val="Compact"/>
      </w:pPr>
      <w:r>
        <w:t xml:space="preserve">Our growing company is hiring for an academic manager. To join our growing team, please review the list of responsibilities and qualifications.</w:t>
      </w:r>
    </w:p>
    <w:p>
      <w:pPr>
        <w:pStyle w:val="Heading2"/>
      </w:pPr>
      <w:bookmarkStart w:id="22" w:name="responsibilities-for-academic-manager"/>
      <w:r>
        <w:t xml:space="preserve">Responsibilities for academic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student and faculty program administration for the unit</w:t>
      </w:r>
    </w:p>
    <w:p>
      <w:pPr>
        <w:pStyle w:val="Compact"/>
        <w:numPr>
          <w:numId w:val="1001"/>
          <w:ilvl w:val="0"/>
        </w:numPr>
      </w:pPr>
      <w:r>
        <w:t xml:space="preserve">Work closely with Director on special projects as needed</w:t>
      </w:r>
    </w:p>
    <w:p>
      <w:pPr>
        <w:pStyle w:val="Compact"/>
        <w:numPr>
          <w:numId w:val="1001"/>
          <w:ilvl w:val="0"/>
        </w:numPr>
      </w:pPr>
      <w:r>
        <w:t xml:space="preserve">Analyze and evaluate quality reports</w:t>
      </w:r>
    </w:p>
    <w:p>
      <w:pPr>
        <w:pStyle w:val="Compact"/>
        <w:numPr>
          <w:numId w:val="1001"/>
          <w:ilvl w:val="0"/>
        </w:numPr>
      </w:pPr>
      <w:r>
        <w:t xml:space="preserve">Research, innovate and define measuring quality</w:t>
      </w:r>
    </w:p>
    <w:p>
      <w:pPr>
        <w:pStyle w:val="Compact"/>
        <w:numPr>
          <w:numId w:val="1001"/>
          <w:ilvl w:val="0"/>
        </w:numPr>
      </w:pPr>
      <w:r>
        <w:t xml:space="preserve">Analyze customer feedback to further develop QA</w:t>
      </w:r>
    </w:p>
    <w:p>
      <w:pPr>
        <w:pStyle w:val="Compact"/>
        <w:numPr>
          <w:numId w:val="1001"/>
          <w:ilvl w:val="0"/>
        </w:numPr>
      </w:pPr>
      <w:r>
        <w:t xml:space="preserve">Sets benchmarks and standards for teachers and monitors performance trends</w:t>
      </w:r>
    </w:p>
    <w:p>
      <w:pPr>
        <w:pStyle w:val="Compact"/>
        <w:numPr>
          <w:numId w:val="1001"/>
          <w:ilvl w:val="0"/>
        </w:numPr>
      </w:pPr>
      <w:r>
        <w:t xml:space="preserve">Facilitates collaboration between teams, business units and centers</w:t>
      </w:r>
    </w:p>
    <w:p>
      <w:pPr>
        <w:pStyle w:val="Compact"/>
        <w:numPr>
          <w:numId w:val="1001"/>
          <w:ilvl w:val="0"/>
        </w:numPr>
      </w:pPr>
      <w:r>
        <w:t xml:space="preserve">Regularly evaluates academic quality of online services delivered by the online centers</w:t>
      </w:r>
    </w:p>
    <w:p>
      <w:pPr>
        <w:pStyle w:val="Compact"/>
        <w:numPr>
          <w:numId w:val="1001"/>
          <w:ilvl w:val="0"/>
        </w:numPr>
      </w:pPr>
      <w:r>
        <w:t xml:space="preserve">Developing and designing performance assessment systems</w:t>
      </w:r>
    </w:p>
    <w:p>
      <w:pPr>
        <w:pStyle w:val="Compact"/>
        <w:numPr>
          <w:numId w:val="1001"/>
          <w:ilvl w:val="0"/>
        </w:numPr>
      </w:pPr>
      <w:r>
        <w:t xml:space="preserve">Interpret data gathered</w:t>
      </w:r>
    </w:p>
    <w:p>
      <w:pPr>
        <w:pStyle w:val="Heading2"/>
      </w:pPr>
      <w:bookmarkStart w:id="23" w:name="qualifications-for-academic-manager"/>
      <w:r>
        <w:t xml:space="preserve">Qualifications for academic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exhibit a high professional demeanor in dealing with various individuals at all levels of the organization and community</w:t>
      </w:r>
    </w:p>
    <w:p>
      <w:pPr>
        <w:pStyle w:val="Compact"/>
        <w:numPr>
          <w:numId w:val="1002"/>
          <w:ilvl w:val="0"/>
        </w:numPr>
      </w:pPr>
      <w:r>
        <w:t xml:space="preserve">High degree of customer service and initiative, including the ability to problem-solve effectively</w:t>
      </w:r>
    </w:p>
    <w:p>
      <w:pPr>
        <w:pStyle w:val="Compact"/>
        <w:numPr>
          <w:numId w:val="1002"/>
          <w:ilvl w:val="0"/>
        </w:numPr>
      </w:pPr>
      <w:r>
        <w:t xml:space="preserve">Understanding of the Academic markets for Agilent CORE products including chromatography, mass spectrometry and spectroscopy solutions</w:t>
      </w:r>
    </w:p>
    <w:p>
      <w:pPr>
        <w:pStyle w:val="Compact"/>
        <w:numPr>
          <w:numId w:val="1002"/>
          <w:ilvl w:val="0"/>
        </w:numPr>
      </w:pPr>
      <w:r>
        <w:t xml:space="preserve">Strategy Development- formulates strategy on products &amp; services, anticipates and is responsive to industry market trends by strategic decision making</w:t>
      </w:r>
    </w:p>
    <w:p>
      <w:pPr>
        <w:pStyle w:val="Compact"/>
        <w:numPr>
          <w:numId w:val="1002"/>
          <w:ilvl w:val="0"/>
        </w:numPr>
      </w:pPr>
      <w:r>
        <w:t xml:space="preserve">Faculty Communication, Development And Engagement - Is an expert in Academy/culture/cultural translation</w:t>
      </w:r>
    </w:p>
    <w:p>
      <w:pPr>
        <w:pStyle w:val="Compact"/>
        <w:numPr>
          <w:numId w:val="1002"/>
          <w:ilvl w:val="0"/>
        </w:numPr>
      </w:pPr>
      <w:r>
        <w:t xml:space="preserve">Flexible - Responds constructively to changing priorities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ademic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ademic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2021-10-28T18:37:17Z</dcterms:created>
  <dcterms:modified xsi:type="dcterms:W3CDTF">2021-10-28T18:37:17Z</dcterms:modified>
</cp:coreProperties>
</file>