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https://www.velvetjobs.com/job-descriptions/academic-designer</w:t>
        </w:r>
      </w:hyperlink>
    </w:p>
    <w:p>
      <w:pPr>
        <w:pStyle w:val="Heading1"/>
      </w:pPr>
      <w:bookmarkStart w:id="21" w:name="example-of-academic-designer-job-description"/>
      <w:r>
        <w:t xml:space="preserve">Example of Academic Designer Job Description</w:t>
      </w:r>
      <w:bookmarkEnd w:id="21"/>
    </w:p>
    <w:p>
      <w:pPr>
        <w:pStyle w:val="Compact"/>
      </w:pPr>
      <w:r>
        <w:t xml:space="preserve">Our company is growing rapidly and is searching for experienced candidates for the position of academic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ademic-designer"/>
      <w:r>
        <w:t xml:space="preserve">Responsibilities for academic designer</w:t>
      </w:r>
      <w:bookmarkEnd w:id="22"/>
    </w:p>
    <w:p>
      <w:pPr>
        <w:pStyle w:val="Compact"/>
        <w:numPr>
          <w:numId w:val="1001"/>
          <w:ilvl w:val="0"/>
        </w:numPr>
      </w:pPr>
      <w:r>
        <w:t xml:space="preserve">Write functional requirement documents and specifications for ongoing maintenance and “plug and play” options</w:t>
      </w:r>
    </w:p>
    <w:p>
      <w:pPr>
        <w:pStyle w:val="Compact"/>
        <w:numPr>
          <w:numId w:val="1001"/>
          <w:ilvl w:val="0"/>
        </w:numPr>
      </w:pPr>
      <w:r>
        <w:t xml:space="preserve">Build wireframes, mockups, and prototypes of user experiences on tight timelines</w:t>
      </w:r>
    </w:p>
    <w:p>
      <w:pPr>
        <w:pStyle w:val="Compact"/>
        <w:numPr>
          <w:numId w:val="1001"/>
          <w:ilvl w:val="0"/>
        </w:numPr>
      </w:pPr>
      <w:r>
        <w:t xml:space="preserve">Assist back-end developers, based on front-end issues, with coding and troubleshooting as needed</w:t>
      </w:r>
    </w:p>
    <w:p>
      <w:pPr>
        <w:pStyle w:val="Compact"/>
        <w:numPr>
          <w:numId w:val="1001"/>
          <w:ilvl w:val="0"/>
        </w:numPr>
      </w:pPr>
      <w:r>
        <w:t xml:space="preserve">Create and continue graphic standards (including branding) throughout the courses and integrated platform</w:t>
      </w:r>
    </w:p>
    <w:p>
      <w:pPr>
        <w:pStyle w:val="Compact"/>
        <w:numPr>
          <w:numId w:val="1001"/>
          <w:ilvl w:val="0"/>
        </w:numPr>
      </w:pPr>
      <w:r>
        <w:t xml:space="preserve">Look for opportunities to innovate, incorporating emerging technologies, processes, and paradigms in the existing frameworks</w:t>
      </w:r>
    </w:p>
    <w:p>
      <w:pPr>
        <w:pStyle w:val="Compact"/>
        <w:numPr>
          <w:numId w:val="1001"/>
          <w:ilvl w:val="0"/>
        </w:numPr>
      </w:pPr>
      <w:r>
        <w:t xml:space="preserve">Promote usability best practices, including knowledge of 508 compliance</w:t>
      </w:r>
    </w:p>
    <w:p>
      <w:pPr>
        <w:pStyle w:val="Compact"/>
        <w:numPr>
          <w:numId w:val="1001"/>
          <w:ilvl w:val="0"/>
        </w:numPr>
      </w:pPr>
      <w:r>
        <w:t xml:space="preserve">Assist in maintaining existing course content, and work with large user groups to assure their success in the use of the learning platform</w:t>
      </w:r>
    </w:p>
    <w:p>
      <w:pPr>
        <w:pStyle w:val="Compact"/>
        <w:numPr>
          <w:numId w:val="1001"/>
          <w:ilvl w:val="0"/>
        </w:numPr>
      </w:pPr>
      <w:r>
        <w:t xml:space="preserve">Responsible for web portal design and content management for both the public web and internal, academic systems</w:t>
      </w:r>
    </w:p>
    <w:p>
      <w:pPr>
        <w:pStyle w:val="Compact"/>
        <w:numPr>
          <w:numId w:val="1001"/>
          <w:ilvl w:val="0"/>
        </w:numPr>
      </w:pPr>
      <w:r>
        <w:t xml:space="preserve">Help create hyper-immersive courses leveraging gaming, simulation, and other platforms</w:t>
      </w:r>
    </w:p>
    <w:p>
      <w:pPr>
        <w:pStyle w:val="Compact"/>
        <w:numPr>
          <w:numId w:val="1001"/>
          <w:ilvl w:val="0"/>
        </w:numPr>
      </w:pPr>
      <w:r>
        <w:t xml:space="preserve">Maintain a load of development, design, and redesign projects across various contexts (learning, public facing, etc)</w:t>
      </w:r>
    </w:p>
    <w:p>
      <w:pPr>
        <w:pStyle w:val="Heading2"/>
      </w:pPr>
      <w:bookmarkStart w:id="23" w:name="qualifications-for-academic-designer"/>
      <w:r>
        <w:t xml:space="preserve">Qualifications for academic designer</w:t>
      </w:r>
      <w:bookmarkEnd w:id="23"/>
    </w:p>
    <w:p>
      <w:pPr>
        <w:pStyle w:val="Compact"/>
        <w:numPr>
          <w:numId w:val="1002"/>
          <w:ilvl w:val="0"/>
        </w:numPr>
      </w:pPr>
      <w:r>
        <w:t xml:space="preserve">Lead, coordinate or actively participate on teams assigned to iDesign projects in the design, development and deployment of instructional materials</w:t>
      </w:r>
    </w:p>
    <w:p>
      <w:pPr>
        <w:pStyle w:val="Compact"/>
        <w:numPr>
          <w:numId w:val="1002"/>
          <w:ilvl w:val="0"/>
        </w:numPr>
      </w:pPr>
      <w:r>
        <w:t xml:space="preserve">Plan and produce designs for instructional materials</w:t>
      </w:r>
    </w:p>
    <w:p>
      <w:pPr>
        <w:pStyle w:val="Compact"/>
        <w:numPr>
          <w:numId w:val="1002"/>
          <w:ilvl w:val="0"/>
        </w:numPr>
      </w:pPr>
      <w:r>
        <w:t xml:space="preserve">Deploy instructional materials as a design tool using HTML/CSS and other appropriate technologies</w:t>
      </w:r>
    </w:p>
    <w:p>
      <w:pPr>
        <w:pStyle w:val="Compact"/>
        <w:numPr>
          <w:numId w:val="1002"/>
          <w:ilvl w:val="0"/>
        </w:numPr>
      </w:pPr>
      <w:r>
        <w:t xml:space="preserve">Provide instructional design and information architecture services and expertise</w:t>
      </w:r>
    </w:p>
    <w:p>
      <w:pPr>
        <w:pStyle w:val="Compact"/>
        <w:numPr>
          <w:numId w:val="1002"/>
          <w:ilvl w:val="0"/>
        </w:numPr>
      </w:pPr>
      <w:r>
        <w:t xml:space="preserve">Ensure the instructional integrity of course development projects through systematic design and clear writing of instructional analyses, narratives and storyboards</w:t>
      </w:r>
    </w:p>
    <w:p>
      <w:pPr>
        <w:pStyle w:val="Compact"/>
        <w:numPr>
          <w:numId w:val="1002"/>
          <w:ilvl w:val="0"/>
        </w:numPr>
      </w:pPr>
      <w:r>
        <w:t xml:space="preserve">Assist in assessing the instructional effectiveness and appropriateness of course materials that are produced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2021-10-28T12:47:34Z</dcterms:created>
  <dcterms:modified xsi:type="dcterms:W3CDTF">2021-10-28T12:47:34Z</dcterms:modified>
</cp:coreProperties>
</file>