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https://www.velvetjobs.com/job-descriptions/academic-coordinator</w:t>
        </w:r>
      </w:hyperlink>
    </w:p>
    <w:p>
      <w:pPr>
        <w:pStyle w:val="Heading1"/>
      </w:pPr>
      <w:bookmarkStart w:id="21" w:name="example-of-academic-coordinator-job-description"/>
      <w:r>
        <w:t xml:space="preserve">Example of Academic Coordinator Job Description</w:t>
      </w:r>
      <w:bookmarkEnd w:id="21"/>
    </w:p>
    <w:p>
      <w:pPr>
        <w:pStyle w:val="Compact"/>
      </w:pPr>
      <w:r>
        <w:t xml:space="preserve">Our innovative and growing company is hiring for an academic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ademic-coordinator"/>
      <w:r>
        <w:t xml:space="preserve">Responsibilities for academic coordinator</w:t>
      </w:r>
      <w:bookmarkEnd w:id="22"/>
    </w:p>
    <w:p>
      <w:pPr>
        <w:pStyle w:val="Compact"/>
        <w:numPr>
          <w:numId w:val="1001"/>
          <w:ilvl w:val="0"/>
        </w:numPr>
      </w:pPr>
      <w:r>
        <w:t xml:space="preserve">Creation and design of newsletters, event advertising, posters and invitations, working with University Communications to ensure implementation of the university’s brand guidelines for those products</w:t>
      </w:r>
    </w:p>
    <w:p>
      <w:pPr>
        <w:pStyle w:val="Compact"/>
        <w:numPr>
          <w:numId w:val="1001"/>
          <w:ilvl w:val="0"/>
        </w:numPr>
      </w:pPr>
      <w:r>
        <w:t xml:space="preserve">Advise current and prospective Open Option Engineering majors and related duties and new Engineering Science students</w:t>
      </w:r>
    </w:p>
    <w:p>
      <w:pPr>
        <w:pStyle w:val="Compact"/>
        <w:numPr>
          <w:numId w:val="1001"/>
          <w:ilvl w:val="0"/>
        </w:numPr>
      </w:pPr>
      <w:r>
        <w:t xml:space="preserve">Maintain familiarity with all Scott College of Engineering degree plans in order to advise students about how to choose a future major</w:t>
      </w:r>
    </w:p>
    <w:p>
      <w:pPr>
        <w:pStyle w:val="Compact"/>
        <w:numPr>
          <w:numId w:val="1001"/>
          <w:ilvl w:val="0"/>
        </w:numPr>
      </w:pPr>
      <w:r>
        <w:t xml:space="preserve">Maintain working knowledge of current departmental, college, and university requirements necessary for undergraduate students to make the correct decision about choosing a major within the College</w:t>
      </w:r>
    </w:p>
    <w:p>
      <w:pPr>
        <w:pStyle w:val="Compact"/>
        <w:numPr>
          <w:numId w:val="1001"/>
          <w:ilvl w:val="0"/>
        </w:numPr>
      </w:pPr>
      <w:r>
        <w:t xml:space="preserve">Identify and use best practices to implement a development advising approach</w:t>
      </w:r>
    </w:p>
    <w:p>
      <w:pPr>
        <w:pStyle w:val="Compact"/>
        <w:numPr>
          <w:numId w:val="1001"/>
          <w:ilvl w:val="0"/>
        </w:numPr>
      </w:pPr>
      <w:r>
        <w:t xml:space="preserve">Participate in orientation advisor</w:t>
      </w:r>
    </w:p>
    <w:p>
      <w:pPr>
        <w:pStyle w:val="Compact"/>
        <w:numPr>
          <w:numId w:val="1001"/>
          <w:ilvl w:val="0"/>
        </w:numPr>
      </w:pPr>
      <w:r>
        <w:t xml:space="preserve">Assist students in addressing issues related to their transition to the University and their exploration and confirmation of major</w:t>
      </w:r>
    </w:p>
    <w:p>
      <w:pPr>
        <w:pStyle w:val="Compact"/>
        <w:numPr>
          <w:numId w:val="1001"/>
          <w:ilvl w:val="0"/>
        </w:numPr>
      </w:pPr>
      <w:r>
        <w:t xml:space="preserve">Track student progress and conduct active outreach in support of their success</w:t>
      </w:r>
    </w:p>
    <w:p>
      <w:pPr>
        <w:pStyle w:val="Compact"/>
        <w:numPr>
          <w:numId w:val="1001"/>
          <w:ilvl w:val="0"/>
        </w:numPr>
      </w:pPr>
      <w:r>
        <w:t xml:space="preserve">Utilize data to discern patterns of student success and difficulty and to design strategic interventions</w:t>
      </w:r>
    </w:p>
    <w:p>
      <w:pPr>
        <w:pStyle w:val="Compact"/>
        <w:numPr>
          <w:numId w:val="1001"/>
          <w:ilvl w:val="0"/>
        </w:numPr>
      </w:pPr>
      <w:r>
        <w:t xml:space="preserve">Help students develop plans to improve GPA’s and overcome academic challenges</w:t>
      </w:r>
    </w:p>
    <w:p>
      <w:pPr>
        <w:pStyle w:val="Heading2"/>
      </w:pPr>
      <w:bookmarkStart w:id="23" w:name="qualifications-for-academic-coordinator"/>
      <w:r>
        <w:t xml:space="preserve">Qualifications for academic coordinator</w:t>
      </w:r>
      <w:bookmarkEnd w:id="23"/>
    </w:p>
    <w:p>
      <w:pPr>
        <w:pStyle w:val="Compact"/>
        <w:numPr>
          <w:numId w:val="1002"/>
          <w:ilvl w:val="0"/>
        </w:numPr>
      </w:pPr>
      <w:r>
        <w:t xml:space="preserve">Demonstrated ability to handle highly sensitive information/materials in a confidential manner</w:t>
      </w:r>
    </w:p>
    <w:p>
      <w:pPr>
        <w:pStyle w:val="Compact"/>
        <w:numPr>
          <w:numId w:val="1002"/>
          <w:ilvl w:val="0"/>
        </w:numPr>
      </w:pPr>
      <w:r>
        <w:t xml:space="preserve">Experience with Banner, Bi-Query, or similar database and reporting applications</w:t>
      </w:r>
    </w:p>
    <w:p>
      <w:pPr>
        <w:pStyle w:val="Compact"/>
        <w:numPr>
          <w:numId w:val="1002"/>
          <w:ilvl w:val="0"/>
        </w:numPr>
      </w:pPr>
      <w:r>
        <w:t xml:space="preserve">Proficiency with Internet Native Banner, MicroStrategy and Web content management</w:t>
      </w:r>
    </w:p>
    <w:p>
      <w:pPr>
        <w:pStyle w:val="Compact"/>
        <w:numPr>
          <w:numId w:val="1002"/>
          <w:ilvl w:val="0"/>
        </w:numPr>
      </w:pPr>
      <w:r>
        <w:t xml:space="preserve">Active license as a Registered Veterinary Technician in the state of California</w:t>
      </w:r>
    </w:p>
    <w:p>
      <w:pPr>
        <w:pStyle w:val="Compact"/>
        <w:numPr>
          <w:numId w:val="1002"/>
          <w:ilvl w:val="0"/>
        </w:numPr>
      </w:pPr>
      <w:r>
        <w:t xml:space="preserve">High level of proficiency in MS Office (Word, Excel, PowerPoint, Outlook)</w:t>
      </w:r>
    </w:p>
    <w:p>
      <w:pPr>
        <w:pStyle w:val="Compact"/>
        <w:numPr>
          <w:numId w:val="1002"/>
          <w:ilvl w:val="0"/>
        </w:numPr>
      </w:pPr>
      <w:r>
        <w:t xml:space="preserve">Experience in higher education academic advising/student services experience and demonstrated knowledge of current trends and best practices in higher education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ademic-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ademic-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2021-10-28T18:38:38Z</dcterms:created>
  <dcterms:modified xsi:type="dcterms:W3CDTF">2021-10-28T18:38:38Z</dcterms:modified>
</cp:coreProperties>
</file>