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https://www.velvetjobs.com/job-descriptions/academic-coach</w:t>
        </w:r>
      </w:hyperlink>
    </w:p>
    <w:p>
      <w:pPr>
        <w:pStyle w:val="Heading1"/>
      </w:pPr>
      <w:bookmarkStart w:id="21" w:name="example-of-academic-coach-job-description"/>
      <w:r>
        <w:t xml:space="preserve">Example of Academic Coach Job Description</w:t>
      </w:r>
      <w:bookmarkEnd w:id="21"/>
    </w:p>
    <w:p>
      <w:pPr>
        <w:pStyle w:val="Compact"/>
      </w:pPr>
      <w:r>
        <w:t xml:space="preserve">Our company is growing rapidly and is looking for an academic coach. To join our growing team, please review the list of responsibilities and qualifications.</w:t>
      </w:r>
    </w:p>
    <w:p>
      <w:pPr>
        <w:pStyle w:val="Heading2"/>
      </w:pPr>
      <w:bookmarkStart w:id="22" w:name="responsibilities-for-academic-coach"/>
      <w:r>
        <w:t xml:space="preserve">Responsibilities for academic coach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Organize, implement, and attend college visits, including local and regional national visits when appropriate</w:t>
      </w:r>
    </w:p>
    <w:p>
      <w:pPr>
        <w:pStyle w:val="Compact"/>
        <w:numPr>
          <w:numId w:val="1001"/>
          <w:ilvl w:val="0"/>
        </w:numPr>
      </w:pPr>
      <w:r>
        <w:t xml:space="preserve">Meet with parents, guardians, school-based advisors, teachers, and others as necessary and appropriate to serve as an advocate for the student’s educational needs</w:t>
      </w:r>
    </w:p>
    <w:p>
      <w:pPr>
        <w:pStyle w:val="Compact"/>
        <w:numPr>
          <w:numId w:val="1001"/>
          <w:ilvl w:val="0"/>
        </w:numPr>
      </w:pPr>
      <w:r>
        <w:t xml:space="preserve">Instructs 1-2 general education STEM courses as part of the summer Bengal Bridge program</w:t>
      </w:r>
    </w:p>
    <w:p>
      <w:pPr>
        <w:pStyle w:val="Compact"/>
        <w:numPr>
          <w:numId w:val="1001"/>
          <w:ilvl w:val="0"/>
        </w:numPr>
      </w:pPr>
      <w:r>
        <w:t xml:space="preserve">Instructs ACAD 1104 – First Year Transition—and/or ACAD 1103—College Learning Strategies for Math (depending upon educational background)—throughout the academic year</w:t>
      </w:r>
    </w:p>
    <w:p>
      <w:pPr>
        <w:pStyle w:val="Compact"/>
        <w:numPr>
          <w:numId w:val="1001"/>
          <w:ilvl w:val="0"/>
        </w:numPr>
      </w:pPr>
      <w:r>
        <w:t xml:space="preserve">Provides coaching, advising, mentoring, leadership development, and key academic information to a cohort of first year students (based primarily on student major) in order to enhance student learning, retention, persistence, and graduation</w:t>
      </w:r>
    </w:p>
    <w:p>
      <w:pPr>
        <w:pStyle w:val="Compact"/>
        <w:numPr>
          <w:numId w:val="1001"/>
          <w:ilvl w:val="0"/>
        </w:numPr>
      </w:pPr>
      <w:r>
        <w:t xml:space="preserve">Works within an innovative, creative, and energetic environment to develop diverse programs and processes in order to support our students’ educational goals</w:t>
      </w:r>
    </w:p>
    <w:p>
      <w:pPr>
        <w:pStyle w:val="Compact"/>
        <w:numPr>
          <w:numId w:val="1001"/>
          <w:ilvl w:val="0"/>
        </w:numPr>
      </w:pPr>
      <w:r>
        <w:t xml:space="preserve">Supports the work of the Math (tutoring) Center (hiring, supervising, ) or Content Area Tutoring as needs arise</w:t>
      </w:r>
    </w:p>
    <w:p>
      <w:pPr>
        <w:pStyle w:val="Compact"/>
        <w:numPr>
          <w:numId w:val="1001"/>
          <w:ilvl w:val="0"/>
        </w:numPr>
      </w:pPr>
      <w:r>
        <w:t xml:space="preserve">Participates in recruiting, registration, and retention events and initiatives throughout the year</w:t>
      </w:r>
    </w:p>
    <w:p>
      <w:pPr>
        <w:pStyle w:val="Compact"/>
        <w:numPr>
          <w:numId w:val="1001"/>
          <w:ilvl w:val="0"/>
        </w:numPr>
      </w:pPr>
      <w:r>
        <w:t xml:space="preserve">Instructs general education STEM courses, for potential additional compensation, during the academic year as opportunities arise</w:t>
      </w:r>
    </w:p>
    <w:p>
      <w:pPr>
        <w:pStyle w:val="Compact"/>
        <w:numPr>
          <w:numId w:val="1001"/>
          <w:ilvl w:val="0"/>
        </w:numPr>
      </w:pPr>
      <w:r>
        <w:t xml:space="preserve">Provide information sessions to students and parents to assist them in understanding the benefits of the program</w:t>
      </w:r>
    </w:p>
    <w:p>
      <w:pPr>
        <w:pStyle w:val="Heading2"/>
      </w:pPr>
      <w:bookmarkStart w:id="23" w:name="qualifications-for-academic-coach"/>
      <w:r>
        <w:t xml:space="preserve">Qualifications for academic coach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relate effectively with students, institutional personnel, and the public</w:t>
      </w:r>
    </w:p>
    <w:p>
      <w:pPr>
        <w:pStyle w:val="Compact"/>
        <w:numPr>
          <w:numId w:val="1002"/>
          <w:ilvl w:val="0"/>
        </w:numPr>
      </w:pPr>
      <w:r>
        <w:t xml:space="preserve">A minimum of one year of relevant experience</w:t>
      </w:r>
    </w:p>
    <w:p>
      <w:pPr>
        <w:pStyle w:val="Compact"/>
        <w:numPr>
          <w:numId w:val="1002"/>
          <w:ilvl w:val="0"/>
        </w:numPr>
      </w:pPr>
      <w:r>
        <w:t xml:space="preserve">Experience working with students in a higher educational setting</w:t>
      </w:r>
    </w:p>
    <w:p>
      <w:pPr>
        <w:pStyle w:val="Compact"/>
        <w:numPr>
          <w:numId w:val="1002"/>
          <w:ilvl w:val="0"/>
        </w:numPr>
      </w:pPr>
      <w:r>
        <w:t xml:space="preserve">Experience delivering academic support initiatives, implementing academic interventions, or developing learning strategies</w:t>
      </w:r>
    </w:p>
    <w:p>
      <w:pPr>
        <w:pStyle w:val="Compact"/>
        <w:numPr>
          <w:numId w:val="1002"/>
          <w:ilvl w:val="0"/>
        </w:numPr>
      </w:pPr>
      <w:r>
        <w:t xml:space="preserve">Experience working with multi-cultural students and students with diverse backgrounds</w:t>
      </w:r>
    </w:p>
    <w:p>
      <w:pPr>
        <w:pStyle w:val="Compact"/>
        <w:numPr>
          <w:numId w:val="1002"/>
          <w:ilvl w:val="0"/>
        </w:numPr>
      </w:pPr>
      <w:r>
        <w:t xml:space="preserve">Two to three years staff experience in a client based, service-oriented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ademic-coa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ademic-coa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2021-10-28T13:09:36Z</dcterms:created>
  <dcterms:modified xsi:type="dcterms:W3CDTF">2021-10-28T13:09:36Z</dcterms:modified>
</cp:coreProperties>
</file>