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https://www.velvetjobs.com/job-descriptions/academic-advisor</w:t>
        </w:r>
      </w:hyperlink>
    </w:p>
    <w:p>
      <w:pPr>
        <w:pStyle w:val="Heading1"/>
      </w:pPr>
      <w:bookmarkStart w:id="21" w:name="example-of-academic-advisor-job-description"/>
      <w:r>
        <w:t xml:space="preserve">Example of Academic Advisor Job Description</w:t>
      </w:r>
      <w:bookmarkEnd w:id="21"/>
    </w:p>
    <w:p>
      <w:pPr>
        <w:pStyle w:val="Compact"/>
      </w:pPr>
      <w:r>
        <w:t xml:space="preserve">Our innovative and growing company is looking to fill the role of academic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ademic-advisor"/>
      <w:r>
        <w:t xml:space="preserve">Responsibilities for academic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and delivery of assessment tools for academic advising</w:t>
      </w:r>
    </w:p>
    <w:p>
      <w:pPr>
        <w:pStyle w:val="Compact"/>
        <w:numPr>
          <w:numId w:val="1001"/>
          <w:ilvl w:val="0"/>
        </w:numPr>
      </w:pPr>
      <w:r>
        <w:t xml:space="preserve">Demonstrate developmental academic advising that assists students in clarifying personal and academic career goals through the use of appropriate student development, human development, and student learning theories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the institution's academic programs, curriculum, practices and academic and student policies</w:t>
      </w:r>
    </w:p>
    <w:p>
      <w:pPr>
        <w:pStyle w:val="Compact"/>
        <w:numPr>
          <w:numId w:val="1001"/>
          <w:ilvl w:val="0"/>
        </w:numPr>
      </w:pPr>
      <w:r>
        <w:t xml:space="preserve">Manage academic advising case load in a manner that promotes retention, persistence, and student success through proactive interactions and interventions</w:t>
      </w:r>
    </w:p>
    <w:p>
      <w:pPr>
        <w:pStyle w:val="Compact"/>
        <w:numPr>
          <w:numId w:val="1001"/>
          <w:ilvl w:val="0"/>
        </w:numPr>
      </w:pPr>
      <w:r>
        <w:t xml:space="preserve">Maintain academic advising records in compliance with College and the Family Educational Rights and Privacy Act (FERPA)</w:t>
      </w:r>
    </w:p>
    <w:p>
      <w:pPr>
        <w:pStyle w:val="Compact"/>
        <w:numPr>
          <w:numId w:val="1001"/>
          <w:ilvl w:val="0"/>
        </w:numPr>
      </w:pPr>
      <w:r>
        <w:t xml:space="preserve">Utilize a communication plan to engage the college community in the academic advising process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implementation of program policies and procedures such as grading policies, academic progress, and mandatory student advising</w:t>
      </w:r>
    </w:p>
    <w:p>
      <w:pPr>
        <w:pStyle w:val="Compact"/>
        <w:numPr>
          <w:numId w:val="1001"/>
          <w:ilvl w:val="0"/>
        </w:numPr>
      </w:pPr>
      <w:r>
        <w:t xml:space="preserve">Responds to the needs of a post-traditional and diverse student population by replying to administrative, degree planning, graduation and academic status questions</w:t>
      </w:r>
    </w:p>
    <w:p>
      <w:pPr>
        <w:pStyle w:val="Compact"/>
        <w:numPr>
          <w:numId w:val="1001"/>
          <w:ilvl w:val="0"/>
        </w:numPr>
      </w:pPr>
      <w:r>
        <w:t xml:space="preserve">Communicates regularly with students on curriculum offerings, program changes, registration deadlines and general guidance for successfully progressing to graduation</w:t>
      </w:r>
    </w:p>
    <w:p>
      <w:pPr>
        <w:pStyle w:val="Compact"/>
        <w:numPr>
          <w:numId w:val="1001"/>
          <w:ilvl w:val="0"/>
        </w:numPr>
      </w:pPr>
      <w:r>
        <w:t xml:space="preserve">Clarifies processes, procedures, and expectations of the campus and UWW</w:t>
      </w:r>
    </w:p>
    <w:p>
      <w:pPr>
        <w:pStyle w:val="Heading2"/>
      </w:pPr>
      <w:bookmarkStart w:id="23" w:name="qualifications-for-academic-advisor"/>
      <w:r>
        <w:t xml:space="preserve">Qualifications for academic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Develop, coordinate and implement individualized academic support plans for most at risk student populations, including the assessment and evaluation of individual students to determine learning needs and additional support</w:t>
      </w:r>
    </w:p>
    <w:p>
      <w:pPr>
        <w:pStyle w:val="Compact"/>
        <w:numPr>
          <w:numId w:val="1002"/>
          <w:ilvl w:val="0"/>
        </w:numPr>
      </w:pPr>
      <w:r>
        <w:t xml:space="preserve">Conduct one-on-one academic meetings with a caseload of students teaching learning strategies and address academic needs</w:t>
      </w:r>
    </w:p>
    <w:p>
      <w:pPr>
        <w:pStyle w:val="Compact"/>
        <w:numPr>
          <w:numId w:val="1002"/>
          <w:ilvl w:val="0"/>
        </w:numPr>
      </w:pPr>
      <w:r>
        <w:t xml:space="preserve">Individually provide instruction on remediation in areas of academic skill and strategy weakness</w:t>
      </w:r>
    </w:p>
    <w:p>
      <w:pPr>
        <w:pStyle w:val="Compact"/>
        <w:numPr>
          <w:numId w:val="1002"/>
          <w:ilvl w:val="0"/>
        </w:numPr>
      </w:pPr>
      <w:r>
        <w:t xml:space="preserve">Collaborate with Men’s and Woman’s Basketball academic advisors on items such as course and major selection based on student academic goals, strengths and weaknesses</w:t>
      </w:r>
    </w:p>
    <w:p>
      <w:pPr>
        <w:pStyle w:val="Compact"/>
        <w:numPr>
          <w:numId w:val="1002"/>
          <w:ilvl w:val="0"/>
        </w:numPr>
      </w:pPr>
      <w:r>
        <w:t xml:space="preserve">Oversee study hall for assigned students including oversight of graduate student mentors and coordination of tutorial sessions</w:t>
      </w:r>
    </w:p>
    <w:p>
      <w:pPr>
        <w:pStyle w:val="Compact"/>
        <w:numPr>
          <w:numId w:val="1002"/>
          <w:ilvl w:val="0"/>
        </w:numPr>
      </w:pPr>
      <w:r>
        <w:t xml:space="preserve">Work with Office of Disability Services to identify students with learning needs and assist with process of obtaining accommodations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2021-10-28T12:59:11Z</dcterms:created>
  <dcterms:modified xsi:type="dcterms:W3CDTF">2021-10-28T12:59:11Z</dcterms:modified>
</cp:coreProperties>
</file>