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https://www.velvetjobs.com/cover-letters/travel-analyst</w:t>
        </w:r>
      </w:hyperlink>
    </w:p>
    <w:p>
      <w:pPr>
        <w:pStyle w:val="Heading1"/>
      </w:pPr>
      <w:bookmarkStart w:id="21" w:name="example-of-travel-analyst-cover-letter"/>
      <w:r>
        <w:t xml:space="preserve">Example of Travel Analyst Cover Letter</w:t>
      </w:r>
      <w:bookmarkEnd w:id="21"/>
    </w:p>
    <w:p>
      <w:pPr>
        <w:pStyle w:val="Compact"/>
      </w:pPr>
      <w:r>
        <w:t xml:space="preserve">62484 Yundt Radial</w:t>
      </w:r>
      <w:r>
        <w:br w:type="textWrapping"/>
      </w:r>
      <w:r>
        <w:t xml:space="preserve">Coletown, FL 68502-6200</w:t>
      </w:r>
    </w:p>
    <w:p>
      <w:pPr>
        <w:pStyle w:val="Compact"/>
      </w:pPr>
      <w:r>
        <w:rPr>
          <w:b/>
        </w:rPr>
        <w:t xml:space="preserve">Dear River Kunze,</w:t>
      </w:r>
    </w:p>
    <w:p>
      <w:pPr>
        <w:pStyle w:val="BodyText"/>
      </w:pPr>
      <w:r>
        <w:t xml:space="preserve">I would like to submit my application for the travel analyst opening. Please accept this letter and the attached resume.</w:t>
      </w:r>
    </w:p>
    <w:p>
      <w:pPr>
        <w:pStyle w:val="BodyText"/>
      </w:pPr>
      <w:r>
        <w:t xml:space="preserve">Previously, I was responsible for best suitable options for travel from available options and guide the travelers during travel period or VISA application process.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skills, written and verbal communication skills, professional approach</w:t>
      </w:r>
    </w:p>
    <w:p>
      <w:pPr>
        <w:pStyle w:val="Compact"/>
        <w:numPr>
          <w:numId w:val="1001"/>
          <w:ilvl w:val="0"/>
        </w:numPr>
      </w:pPr>
      <w:r>
        <w:t xml:space="preserve">Experience with examining government travel system requests for completeness, accuracy, and conformance with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Experience providing travel management assistance and analyze government travel system reports</w:t>
      </w:r>
    </w:p>
    <w:p>
      <w:pPr>
        <w:pStyle w:val="Compact"/>
        <w:numPr>
          <w:numId w:val="1001"/>
          <w:ilvl w:val="0"/>
        </w:numPr>
      </w:pPr>
      <w:r>
        <w:t xml:space="preserve">Experience with the Defense Travel System</w:t>
      </w:r>
    </w:p>
    <w:p>
      <w:pPr>
        <w:pStyle w:val="Compact"/>
        <w:numPr>
          <w:numId w:val="1001"/>
          <w:ilvl w:val="0"/>
        </w:numPr>
      </w:pPr>
      <w:r>
        <w:t xml:space="preserve">Experience in budgetary requirements, military financial documents, reporting, analyzing, auditing, and travel policy</w:t>
      </w:r>
    </w:p>
    <w:p>
      <w:pPr>
        <w:pStyle w:val="Compact"/>
        <w:numPr>
          <w:numId w:val="1001"/>
          <w:ilvl w:val="0"/>
        </w:numPr>
      </w:pPr>
      <w:r>
        <w:t xml:space="preserve">Familiarization with DoD Financial Management Regulations (FMR), Joint Travel Regulations, USAF DTS Business Manuals, Air Force Government Travel Card Guide, and the USCENTCOM 55-5 Travel Regulation</w:t>
      </w:r>
    </w:p>
    <w:p>
      <w:pPr>
        <w:pStyle w:val="Compact"/>
        <w:numPr>
          <w:numId w:val="1001"/>
          <w:ilvl w:val="0"/>
        </w:numPr>
      </w:pPr>
      <w:r>
        <w:t xml:space="preserve">Will work closely with the workflow and portal development teams to enable online travel approvals and expense processing</w:t>
      </w:r>
    </w:p>
    <w:p>
      <w:pPr>
        <w:pStyle w:val="Compact"/>
        <w:numPr>
          <w:numId w:val="1001"/>
          <w:ilvl w:val="0"/>
        </w:numPr>
      </w:pPr>
      <w:r>
        <w:t xml:space="preserve">Managing tickets raised by end users, Finance Services and local Finance Teams as appropriate in accordance with SLAs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travel analyst.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Schowalter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ve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ve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2021-11-26T13:47:47Z</dcterms:created>
  <dcterms:modified xsi:type="dcterms:W3CDTF">2021-11-26T13:47:47Z</dcterms:modified>
</cp:coreProperties>
</file>