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https://www.velvetjobs.com/cover-letters/technical-accounting</w:t>
        </w:r>
      </w:hyperlink>
    </w:p>
    <w:p>
      <w:pPr>
        <w:pStyle w:val="Heading1"/>
      </w:pPr>
      <w:bookmarkStart w:id="21" w:name="example-of-technical-accounting-cover-letter"/>
      <w:r>
        <w:t xml:space="preserve">Example of Technical Accounting Cover Letter</w:t>
      </w:r>
      <w:bookmarkEnd w:id="21"/>
    </w:p>
    <w:p>
      <w:pPr>
        <w:pStyle w:val="Compact"/>
      </w:pPr>
      <w:r>
        <w:t xml:space="preserve">96066 Hoeger Ford</w:t>
      </w:r>
      <w:r>
        <w:br w:type="textWrapping"/>
      </w:r>
      <w:r>
        <w:t xml:space="preserve">Ullrichtown, ID 30575</w:t>
      </w:r>
    </w:p>
    <w:p>
      <w:pPr>
        <w:pStyle w:val="Compact"/>
      </w:pPr>
      <w:r>
        <w:rPr>
          <w:b/>
        </w:rPr>
        <w:t xml:space="preserve">Dear Indigo Wilderman,</w:t>
      </w:r>
    </w:p>
    <w:p>
      <w:pPr>
        <w:pStyle w:val="BodyText"/>
      </w:pPr>
      <w:r>
        <w:t xml:space="preserve">I would like to submit my application for the technical accounting opening. Please accept this letter and the attached resume.</w:t>
      </w:r>
    </w:p>
    <w:p>
      <w:pPr>
        <w:pStyle w:val="BodyText"/>
      </w:pPr>
      <w:r>
        <w:t xml:space="preserve">Previously, I was responsible for as needed ad-hoc analysis including accounting research for GAAP compliance.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L&amp;H Insurance product and understanding of reinsurance treaties</w:t>
      </w:r>
    </w:p>
    <w:p>
      <w:pPr>
        <w:pStyle w:val="Compact"/>
        <w:numPr>
          <w:numId w:val="1001"/>
          <w:ilvl w:val="0"/>
        </w:numPr>
      </w:pPr>
      <w:r>
        <w:t xml:space="preserve">Strong L&amp;H Insurance or Reinsurance Technical Accounting knowledge</w:t>
      </w:r>
    </w:p>
    <w:p>
      <w:pPr>
        <w:pStyle w:val="Compact"/>
        <w:numPr>
          <w:numId w:val="1001"/>
          <w:ilvl w:val="0"/>
        </w:numPr>
      </w:pPr>
      <w:r>
        <w:t xml:space="preserve">Able to think innovatively and willing to take risk</w:t>
      </w:r>
    </w:p>
    <w:p>
      <w:pPr>
        <w:pStyle w:val="Compact"/>
        <w:numPr>
          <w:numId w:val="1001"/>
          <w:ilvl w:val="0"/>
        </w:numPr>
      </w:pPr>
      <w:r>
        <w:t xml:space="preserve">Experience with public companies in the manufacturing industry and SEC reporting preferred</w:t>
      </w:r>
    </w:p>
    <w:p>
      <w:pPr>
        <w:pStyle w:val="Compact"/>
        <w:numPr>
          <w:numId w:val="1001"/>
          <w:ilvl w:val="0"/>
        </w:numPr>
      </w:pPr>
      <w:r>
        <w:t xml:space="preserve">Proactive self-starter and team player who seeks new challenges and continuous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Experience in the application of ASC 606 preferred</w:t>
      </w:r>
    </w:p>
    <w:p>
      <w:pPr>
        <w:pStyle w:val="Compact"/>
        <w:numPr>
          <w:numId w:val="1001"/>
          <w:ilvl w:val="0"/>
        </w:numPr>
      </w:pPr>
      <w:r>
        <w:t xml:space="preserve">Able to communicate highly technical perspectives to individuals with varying degrees of accounting experience ranging from sales personnel and certain other customer-facing individuals, other finance personnel, and management-level individuals</w:t>
      </w:r>
    </w:p>
    <w:p>
      <w:pPr>
        <w:pStyle w:val="Compact"/>
        <w:numPr>
          <w:numId w:val="1001"/>
          <w:ilvl w:val="0"/>
        </w:numPr>
      </w:pPr>
      <w:r>
        <w:t xml:space="preserve">Understanding of Oracle financial tables relating to AR, AP, GL, Projects and Commissions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Mosciski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chnical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chnical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2021-12-03T10:54:55Z</dcterms:created>
  <dcterms:modified xsi:type="dcterms:W3CDTF">2021-12-03T10:54:55Z</dcterms:modified>
</cp:coreProperties>
</file>