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https://www.velvetjobs.com/cover-letters/survey-party-chief</w:t>
        </w:r>
      </w:hyperlink>
    </w:p>
    <w:p>
      <w:pPr>
        <w:pStyle w:val="Heading1"/>
      </w:pPr>
      <w:bookmarkStart w:id="21" w:name="example-of-survey-party-chief-cover-letter"/>
      <w:r>
        <w:t xml:space="preserve">Example of Survey Party Chief Cover Letter</w:t>
      </w:r>
      <w:bookmarkEnd w:id="21"/>
    </w:p>
    <w:p>
      <w:pPr>
        <w:pStyle w:val="Compact"/>
      </w:pPr>
      <w:r>
        <w:t xml:space="preserve">31283 Jacobson Stream</w:t>
      </w:r>
      <w:r>
        <w:br w:type="textWrapping"/>
      </w:r>
      <w:r>
        <w:t xml:space="preserve">Lake Trish, KS 21437</w:t>
      </w:r>
    </w:p>
    <w:p>
      <w:pPr>
        <w:pStyle w:val="Compact"/>
      </w:pPr>
      <w:r>
        <w:rPr>
          <w:b/>
        </w:rPr>
        <w:t xml:space="preserve">Dear Jordan Schumm,</w:t>
      </w:r>
    </w:p>
    <w:p>
      <w:pPr>
        <w:pStyle w:val="BodyText"/>
      </w:pPr>
      <w:r>
        <w:t xml:space="preserve">I am excited to be applying for the position of survey party chief.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overall direction, oversight, and implementation of program activities in compliances with USAID regulations and Chemonics policies and procedures.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Directs the use of all satellite and conventional survey equipment utilized in completion of field survey projects</w:t>
      </w:r>
    </w:p>
    <w:p>
      <w:pPr>
        <w:pStyle w:val="Compact"/>
        <w:numPr>
          <w:numId w:val="1001"/>
          <w:ilvl w:val="0"/>
        </w:numPr>
      </w:pPr>
      <w:r>
        <w:t xml:space="preserve">Maintains clear, detailed field notes</w:t>
      </w:r>
    </w:p>
    <w:p>
      <w:pPr>
        <w:pStyle w:val="Compact"/>
        <w:numPr>
          <w:numId w:val="1001"/>
          <w:ilvl w:val="0"/>
        </w:numPr>
      </w:pPr>
      <w:r>
        <w:t xml:space="preserve">Communicates with the client in the field on behalf of the company</w:t>
      </w:r>
    </w:p>
    <w:p>
      <w:pPr>
        <w:pStyle w:val="Compact"/>
        <w:numPr>
          <w:numId w:val="1001"/>
          <w:ilvl w:val="0"/>
        </w:numPr>
      </w:pPr>
      <w:r>
        <w:t xml:space="preserve">Reviews field collected survey data to ensure project requirements are met</w:t>
      </w:r>
    </w:p>
    <w:p>
      <w:pPr>
        <w:pStyle w:val="Compact"/>
        <w:numPr>
          <w:numId w:val="1001"/>
          <w:ilvl w:val="0"/>
        </w:numPr>
      </w:pPr>
      <w:r>
        <w:t xml:space="preserve">Trains and mentors subordinate survey crew personnel in the use of all equipment and procedures</w:t>
      </w:r>
    </w:p>
    <w:p>
      <w:pPr>
        <w:pStyle w:val="Compact"/>
        <w:numPr>
          <w:numId w:val="1001"/>
          <w:ilvl w:val="0"/>
        </w:numPr>
      </w:pPr>
      <w:r>
        <w:t xml:space="preserve">Able to communicate clearly, either in person or on equipment, such as a telephone, mobile phone, radio or walkie-talkie</w:t>
      </w:r>
    </w:p>
    <w:p>
      <w:pPr>
        <w:pStyle w:val="Compact"/>
        <w:numPr>
          <w:numId w:val="1001"/>
          <w:ilvl w:val="0"/>
        </w:numPr>
      </w:pPr>
      <w:r>
        <w:t xml:space="preserve">Able to stand, walk, kneel, bend, climb, crouch, reach or squat for extended periods of time</w:t>
      </w:r>
    </w:p>
    <w:p>
      <w:pPr>
        <w:pStyle w:val="Compact"/>
        <w:numPr>
          <w:numId w:val="1001"/>
          <w:ilvl w:val="0"/>
        </w:numPr>
      </w:pPr>
      <w:r>
        <w:t xml:space="preserve">Extensive technical knowledge of GPS and total station surveying (Trimble preferred)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Goldner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party-chi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party-chi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2021-12-03T11:19:41Z</dcterms:created>
  <dcterms:modified xsi:type="dcterms:W3CDTF">2021-12-03T11:19:41Z</dcterms:modified>
</cp:coreProperties>
</file>