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https://www.velvetjobs.com/cover-letters/stock-plan-administrator</w:t>
        </w:r>
      </w:hyperlink>
    </w:p>
    <w:p>
      <w:pPr>
        <w:pStyle w:val="Heading1"/>
      </w:pPr>
      <w:bookmarkStart w:id="21" w:name="example-of-stock-plan-administrator-cover-letter"/>
      <w:r>
        <w:t xml:space="preserve">Example of Stock Plan Administrator Cover Letter</w:t>
      </w:r>
      <w:bookmarkEnd w:id="21"/>
    </w:p>
    <w:p>
      <w:pPr>
        <w:pStyle w:val="Compact"/>
      </w:pPr>
      <w:r>
        <w:t xml:space="preserve">2128 Lehner Streets</w:t>
      </w:r>
      <w:r>
        <w:br w:type="textWrapping"/>
      </w:r>
      <w:r>
        <w:t xml:space="preserve">Walterbury, AK 63185-3962</w:t>
      </w:r>
    </w:p>
    <w:p>
      <w:pPr>
        <w:pStyle w:val="Compact"/>
      </w:pPr>
      <w:r>
        <w:rPr>
          <w:b/>
        </w:rPr>
        <w:t xml:space="preserve">Dear Royal Parisian,</w:t>
      </w:r>
    </w:p>
    <w:p>
      <w:pPr>
        <w:pStyle w:val="BodyText"/>
      </w:pPr>
      <w:r>
        <w:t xml:space="preserve">Please consider me for the stock plan administrator opportunity. I am including my resume that lists my qualifications and experience.</w:t>
      </w:r>
    </w:p>
    <w:p>
      <w:pPr>
        <w:pStyle w:val="BodyText"/>
      </w:pPr>
      <w:r>
        <w:t xml:space="preserve">Previously, I was responsible for outstanding customer services to employees and board members at all levels, serving as primary contact for all inquiries and requests regarding equity programs and equity transactions.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Proficient in Microsoft Excel and a general aptitude with information systems</w:t>
      </w:r>
    </w:p>
    <w:p>
      <w:pPr>
        <w:pStyle w:val="Compact"/>
        <w:numPr>
          <w:numId w:val="1001"/>
          <w:ilvl w:val="0"/>
        </w:numPr>
      </w:pPr>
      <w:r>
        <w:t xml:space="preserve">Awareness and understanding of Global equity administration marketplace trends and knowledge of standard internal processes</w:t>
      </w:r>
    </w:p>
    <w:p>
      <w:pPr>
        <w:pStyle w:val="Compact"/>
        <w:numPr>
          <w:numId w:val="1001"/>
          <w:ilvl w:val="0"/>
        </w:numPr>
      </w:pPr>
      <w:r>
        <w:t xml:space="preserve">Prior experience in administering a Global Employee Stock Purchase Plan preferred</w:t>
      </w:r>
    </w:p>
    <w:p>
      <w:pPr>
        <w:pStyle w:val="Compact"/>
        <w:numPr>
          <w:numId w:val="1001"/>
          <w:ilvl w:val="0"/>
        </w:numPr>
      </w:pPr>
      <w:r>
        <w:t xml:space="preserve">Prior experience working with Fidelity’s Plan Sponsor WebStation (PSW) preferred</w:t>
      </w:r>
    </w:p>
    <w:p>
      <w:pPr>
        <w:pStyle w:val="Compact"/>
        <w:numPr>
          <w:numId w:val="1001"/>
          <w:ilvl w:val="0"/>
        </w:numPr>
      </w:pPr>
      <w:r>
        <w:t xml:space="preserve">Experience with 10b5-1 &amp; SOX</w:t>
      </w:r>
    </w:p>
    <w:p>
      <w:pPr>
        <w:pStyle w:val="Compact"/>
        <w:numPr>
          <w:numId w:val="1001"/>
          <w:ilvl w:val="0"/>
        </w:numPr>
      </w:pPr>
      <w:r>
        <w:t xml:space="preserve">Experience managing issuance and taxation of global equity grants using E*TRADE/Equity Edge preferred</w:t>
      </w:r>
    </w:p>
    <w:p>
      <w:pPr>
        <w:pStyle w:val="Compact"/>
        <w:numPr>
          <w:numId w:val="1001"/>
          <w:ilvl w:val="0"/>
        </w:numPr>
      </w:pPr>
      <w:r>
        <w:t xml:space="preserve">Possesses an in-depth and comprehensive understanding of equity administration and management, including accounting, tax, and legal concepts</w:t>
      </w:r>
    </w:p>
    <w:p>
      <w:pPr>
        <w:pStyle w:val="Compact"/>
        <w:numPr>
          <w:numId w:val="1001"/>
          <w:ilvl w:val="0"/>
        </w:numPr>
      </w:pPr>
      <w:r>
        <w:t xml:space="preserve">Experience partnering with Fidelity Stock Plan Administration Services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stock plan administrator.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Ryan Cronin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ock-plan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ock-plan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2021-11-26T12:39:11Z</dcterms:created>
  <dcterms:modified xsi:type="dcterms:W3CDTF">2021-11-26T12:39:11Z</dcterms:modified>
</cp:coreProperties>
</file>