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https://www.velvetjobs.com/cover-letters/senior-net-application-developer</w:t>
        </w:r>
      </w:hyperlink>
    </w:p>
    <w:p>
      <w:pPr>
        <w:pStyle w:val="Heading1"/>
      </w:pPr>
      <w:bookmarkStart w:id="21" w:name="example-of-senior-.net-application-developer-cover-letter"/>
      <w:r>
        <w:t xml:space="preserve">Example of Senior .NET Application Developer Cover Letter</w:t>
      </w:r>
      <w:bookmarkEnd w:id="21"/>
    </w:p>
    <w:p>
      <w:pPr>
        <w:pStyle w:val="Compact"/>
      </w:pPr>
      <w:r>
        <w:t xml:space="preserve">9743 Caren Manors</w:t>
      </w:r>
      <w:r>
        <w:br w:type="textWrapping"/>
      </w:r>
      <w:r>
        <w:t xml:space="preserve">West Abrahamland, LA 10113-2195</w:t>
      </w:r>
    </w:p>
    <w:p>
      <w:pPr>
        <w:pStyle w:val="Compact"/>
      </w:pPr>
      <w:r>
        <w:rPr>
          <w:b/>
        </w:rPr>
        <w:t xml:space="preserve">Dear Lennox Little,</w:t>
      </w:r>
    </w:p>
    <w:p>
      <w:pPr>
        <w:pStyle w:val="BodyText"/>
      </w:pPr>
      <w:r>
        <w:t xml:space="preserve">In response to your job posting for senior .NET application developer, I am including this letter and my resume for your review.</w:t>
      </w:r>
    </w:p>
    <w:p>
      <w:pPr>
        <w:pStyle w:val="BodyText"/>
      </w:pPr>
      <w:r>
        <w:t xml:space="preserve">In the previous role, I was responsible for software development support to translate the enterprise's strategy for legacy system upgrade/migration to the desired future state including support of both the development and execution of a transition plan.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NET (C#, EntityFramework)</w:t>
      </w:r>
    </w:p>
    <w:p>
      <w:pPr>
        <w:pStyle w:val="Compact"/>
        <w:numPr>
          <w:numId w:val="1001"/>
          <w:ilvl w:val="0"/>
        </w:numPr>
      </w:pPr>
      <w:r>
        <w:t xml:space="preserve">Expert knowledge with UI/UX programming and cross browser platforming</w:t>
      </w:r>
    </w:p>
    <w:p>
      <w:pPr>
        <w:pStyle w:val="Compact"/>
        <w:numPr>
          <w:numId w:val="1001"/>
          <w:ilvl w:val="0"/>
        </w:numPr>
      </w:pPr>
      <w:r>
        <w:t xml:space="preserve">Experience using Fortify Static Code Analyzer</w:t>
      </w:r>
    </w:p>
    <w:p>
      <w:pPr>
        <w:pStyle w:val="Compact"/>
        <w:numPr>
          <w:numId w:val="1001"/>
          <w:ilvl w:val="0"/>
        </w:numPr>
      </w:pPr>
      <w:r>
        <w:t xml:space="preserve">ClearCase / TFS / SourceSafe / GIT</w:t>
      </w:r>
    </w:p>
    <w:p>
      <w:pPr>
        <w:pStyle w:val="Compact"/>
        <w:numPr>
          <w:numId w:val="1001"/>
          <w:ilvl w:val="0"/>
        </w:numPr>
      </w:pPr>
      <w:r>
        <w:t xml:space="preserve">Query Analysis and optimization</w:t>
      </w:r>
    </w:p>
    <w:p>
      <w:pPr>
        <w:pStyle w:val="Compact"/>
        <w:numPr>
          <w:numId w:val="1001"/>
          <w:ilvl w:val="0"/>
        </w:numPr>
      </w:pPr>
      <w:r>
        <w:t xml:space="preserve">Application reporting using Webfocus / SS&amp;C Pages / SSRS</w:t>
      </w:r>
    </w:p>
    <w:p>
      <w:pPr>
        <w:pStyle w:val="Compact"/>
        <w:numPr>
          <w:numId w:val="1001"/>
          <w:ilvl w:val="0"/>
        </w:numPr>
      </w:pPr>
      <w:r>
        <w:t xml:space="preserve">Experience coding for Oracle Access Manager</w:t>
      </w:r>
    </w:p>
    <w:p>
      <w:pPr>
        <w:pStyle w:val="Compact"/>
        <w:numPr>
          <w:numId w:val="1001"/>
          <w:ilvl w:val="0"/>
        </w:numPr>
      </w:pPr>
      <w:r>
        <w:t xml:space="preserve">Experience coding for Ping Federate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River Crooks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enior-net-application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enior-net-application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2021-11-26T14:02:48Z</dcterms:created>
  <dcterms:modified xsi:type="dcterms:W3CDTF">2021-11-26T14:02:48Z</dcterms:modified>
</cp:coreProperties>
</file>