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https://www.velvetjobs.com/cover-letters/senior-net-application-developer</w:t>
        </w:r>
      </w:hyperlink>
    </w:p>
    <w:p>
      <w:pPr>
        <w:pStyle w:val="Heading1"/>
      </w:pPr>
      <w:bookmarkStart w:id="21" w:name="example-of-senior-.net-application-developer-cover-letter"/>
      <w:r>
        <w:t xml:space="preserve">Example of Senior .NET Application Developer Cover Letter</w:t>
      </w:r>
      <w:bookmarkEnd w:id="21"/>
    </w:p>
    <w:p>
      <w:pPr>
        <w:pStyle w:val="Compact"/>
      </w:pPr>
      <w:r>
        <w:t xml:space="preserve">875 Klein Trail</w:t>
      </w:r>
      <w:r>
        <w:br w:type="textWrapping"/>
      </w:r>
      <w:r>
        <w:t xml:space="preserve">South Serenaview, VT 79359</w:t>
      </w:r>
    </w:p>
    <w:p>
      <w:pPr>
        <w:pStyle w:val="Compact"/>
      </w:pPr>
      <w:r>
        <w:rPr>
          <w:b/>
        </w:rPr>
        <w:t xml:space="preserve">Dear Tyler Mraz,</w:t>
      </w:r>
    </w:p>
    <w:p>
      <w:pPr>
        <w:pStyle w:val="BodyText"/>
      </w:pPr>
      <w:r>
        <w:t xml:space="preserve">Please consider me for the senior .NET application developer opportunity. I am including my resume that lists my qualifications and experience.</w:t>
      </w:r>
    </w:p>
    <w:p>
      <w:pPr>
        <w:pStyle w:val="BodyText"/>
      </w:pPr>
      <w:r>
        <w:t xml:space="preserve">Previously, I was responsible for technical expertise to business, developers, and others throughout the software development life cycle.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developing highly scalable and resilient web applications</w:t>
      </w:r>
    </w:p>
    <w:p>
      <w:pPr>
        <w:pStyle w:val="Compact"/>
        <w:numPr>
          <w:numId w:val="1001"/>
          <w:ilvl w:val="0"/>
        </w:numPr>
      </w:pPr>
      <w:r>
        <w:t xml:space="preserve">Knowledge of code testing techniques and continuous integration</w:t>
      </w:r>
    </w:p>
    <w:p>
      <w:pPr>
        <w:pStyle w:val="Compact"/>
        <w:numPr>
          <w:numId w:val="1001"/>
          <w:ilvl w:val="0"/>
        </w:numPr>
      </w:pPr>
      <w:r>
        <w:t xml:space="preserve">SOA architecture, ESB, Web Services, (SOAP &amp; REST), XML/XSL</w:t>
      </w:r>
    </w:p>
    <w:p>
      <w:pPr>
        <w:pStyle w:val="Compact"/>
        <w:numPr>
          <w:numId w:val="1001"/>
          <w:ilvl w:val="0"/>
        </w:numPr>
      </w:pPr>
      <w:r>
        <w:t xml:space="preserve">Windows Process activation Services, IIS Application Pools &amp; Protocol Adapters, WCF, W3SVC</w:t>
      </w:r>
    </w:p>
    <w:p>
      <w:pPr>
        <w:pStyle w:val="Compact"/>
        <w:numPr>
          <w:numId w:val="1001"/>
          <w:ilvl w:val="0"/>
        </w:numPr>
      </w:pPr>
      <w:r>
        <w:t xml:space="preserve">AppFabric, Hosting Services &amp; Administration</w:t>
      </w:r>
    </w:p>
    <w:p>
      <w:pPr>
        <w:pStyle w:val="Compact"/>
        <w:numPr>
          <w:numId w:val="1001"/>
          <w:ilvl w:val="0"/>
        </w:numPr>
      </w:pPr>
      <w:r>
        <w:t xml:space="preserve">Team Foundation Server (TFS), GIT, Visual Studio</w:t>
      </w:r>
    </w:p>
    <w:p>
      <w:pPr>
        <w:pStyle w:val="Compact"/>
        <w:numPr>
          <w:numId w:val="1001"/>
          <w:ilvl w:val="0"/>
        </w:numPr>
      </w:pPr>
      <w:r>
        <w:t xml:space="preserve">Experience with Medical Billing and ERP Systems</w:t>
      </w:r>
    </w:p>
    <w:p>
      <w:pPr>
        <w:pStyle w:val="Compact"/>
        <w:numPr>
          <w:numId w:val="1001"/>
          <w:ilvl w:val="0"/>
        </w:numPr>
      </w:pPr>
      <w:r>
        <w:t xml:space="preserve">Windows Workflow Foundation and Manager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Denesik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2021-12-03T09:55:54Z</dcterms:created>
  <dcterms:modified xsi:type="dcterms:W3CDTF">2021-12-03T09:55:54Z</dcterms:modified>
</cp:coreProperties>
</file>