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https://www.velvetjobs.com/cover-letters/senior-manager-manager</w:t>
        </w:r>
      </w:hyperlink>
    </w:p>
    <w:p>
      <w:pPr>
        <w:pStyle w:val="Heading1"/>
      </w:pPr>
      <w:bookmarkStart w:id="21" w:name="example-of-senior-manager-manager-cover-letter"/>
      <w:r>
        <w:t xml:space="preserve">Example of Senior Manager / Manager Cover Letter</w:t>
      </w:r>
      <w:bookmarkEnd w:id="21"/>
    </w:p>
    <w:p>
      <w:pPr>
        <w:pStyle w:val="Compact"/>
      </w:pPr>
      <w:r>
        <w:t xml:space="preserve">9306 Reilly Ville</w:t>
      </w:r>
      <w:r>
        <w:br w:type="textWrapping"/>
      </w:r>
      <w:r>
        <w:t xml:space="preserve">Jonathanmouth, WV 87204</w:t>
      </w:r>
    </w:p>
    <w:p>
      <w:pPr>
        <w:pStyle w:val="Compact"/>
      </w:pPr>
      <w:r>
        <w:rPr>
          <w:b/>
        </w:rPr>
        <w:t xml:space="preserve">Dear Armani Gutkowski,</w:t>
      </w:r>
    </w:p>
    <w:p>
      <w:pPr>
        <w:pStyle w:val="BodyText"/>
      </w:pPr>
      <w:r>
        <w:t xml:space="preserve">Please consider me for the senior manager /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oversight of, adherence to, and documentation of corporate safety and security standards as well as contractor controls.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Proven track record of understanding client needs, developing solutions, and creating a foundation for client satisfaction</w:t>
      </w:r>
    </w:p>
    <w:p>
      <w:pPr>
        <w:pStyle w:val="Compact"/>
        <w:numPr>
          <w:numId w:val="1001"/>
          <w:ilvl w:val="0"/>
        </w:numPr>
      </w:pPr>
      <w:r>
        <w:t xml:space="preserve">History of successfully managing complex technology projects and project teams to meet and exceed client satisfaction</w:t>
      </w:r>
    </w:p>
    <w:p>
      <w:pPr>
        <w:pStyle w:val="Compact"/>
        <w:numPr>
          <w:numId w:val="1001"/>
          <w:ilvl w:val="0"/>
        </w:numPr>
      </w:pPr>
      <w:r>
        <w:t xml:space="preserve">Expertise in business development and proposal support</w:t>
      </w:r>
    </w:p>
    <w:p>
      <w:pPr>
        <w:pStyle w:val="Compact"/>
        <w:numPr>
          <w:numId w:val="1001"/>
          <w:ilvl w:val="0"/>
        </w:numPr>
      </w:pPr>
      <w:r>
        <w:t xml:space="preserve">Experience with Agile/DevOps</w:t>
      </w:r>
    </w:p>
    <w:p>
      <w:pPr>
        <w:pStyle w:val="Compact"/>
        <w:numPr>
          <w:numId w:val="1001"/>
          <w:ilvl w:val="0"/>
        </w:numPr>
      </w:pPr>
      <w:r>
        <w:t xml:space="preserve">Experience communicating complex technical concepts to non-technical audiences using white papers, presentations, and collateral material</w:t>
      </w:r>
    </w:p>
    <w:p>
      <w:pPr>
        <w:pStyle w:val="Compact"/>
        <w:numPr>
          <w:numId w:val="1001"/>
          <w:ilvl w:val="0"/>
        </w:numPr>
      </w:pPr>
      <w:r>
        <w:t xml:space="preserve">Strong understanding of financial concepts and legal and compliance issues</w:t>
      </w:r>
    </w:p>
    <w:p>
      <w:pPr>
        <w:pStyle w:val="Compact"/>
        <w:numPr>
          <w:numId w:val="1001"/>
          <w:ilvl w:val="0"/>
        </w:numPr>
      </w:pPr>
      <w:r>
        <w:t xml:space="preserve">Intimate knowledge of banking risk taxonomy, structure, and organizational hierarchies, including knowledge of financial products and services, in the context of global regulatory and compliance regimes</w:t>
      </w:r>
    </w:p>
    <w:p>
      <w:pPr>
        <w:pStyle w:val="Compact"/>
        <w:numPr>
          <w:numId w:val="1001"/>
          <w:ilvl w:val="0"/>
        </w:numPr>
      </w:pPr>
      <w:r>
        <w:t xml:space="preserve">Experience with financial institutions and project management – particularly with helping banks with regulatory change management programs and banking compliance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Parisian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manag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manag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2021-12-03T10:57:12Z</dcterms:created>
  <dcterms:modified xsi:type="dcterms:W3CDTF">2021-12-03T10:57:12Z</dcterms:modified>
</cp:coreProperties>
</file>