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https://www.velvetjobs.com/cover-letters/sap-technical</w:t>
        </w:r>
      </w:hyperlink>
    </w:p>
    <w:p>
      <w:pPr>
        <w:pStyle w:val="Heading1"/>
      </w:pPr>
      <w:bookmarkStart w:id="21" w:name="example-of-sap-technical-cover-letter"/>
      <w:r>
        <w:t xml:space="preserve">Example of SAP Technical Cover Letter</w:t>
      </w:r>
      <w:bookmarkEnd w:id="21"/>
    </w:p>
    <w:p>
      <w:pPr>
        <w:pStyle w:val="Compact"/>
      </w:pPr>
      <w:r>
        <w:t xml:space="preserve">483 Murphy Underpass</w:t>
      </w:r>
      <w:r>
        <w:br w:type="textWrapping"/>
      </w:r>
      <w:r>
        <w:t xml:space="preserve">Lake Kesha, PA 56623</w:t>
      </w:r>
    </w:p>
    <w:p>
      <w:pPr>
        <w:pStyle w:val="Compact"/>
      </w:pPr>
      <w:r>
        <w:rPr>
          <w:b/>
        </w:rPr>
        <w:t xml:space="preserve">Dear Dallas Crooks,</w:t>
      </w:r>
    </w:p>
    <w:p>
      <w:pPr>
        <w:pStyle w:val="BodyText"/>
      </w:pPr>
      <w:r>
        <w:t xml:space="preserve">I am excited to be applying for the position of SAP technical.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on-call support and problem resolution for computer applications in multi-user computer and communications environments to minimize interruption of service to company's global operations.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Support the SAP Systems Engineer / Architect in optimizing the application landscape to fit emerging business need</w:t>
      </w:r>
    </w:p>
    <w:p>
      <w:pPr>
        <w:pStyle w:val="Compact"/>
        <w:numPr>
          <w:numId w:val="1001"/>
          <w:ilvl w:val="0"/>
        </w:numPr>
      </w:pPr>
      <w:r>
        <w:t xml:space="preserve">Introduce industry relevant best practices and improvement opportunities in area of expertise</w:t>
      </w:r>
    </w:p>
    <w:p>
      <w:pPr>
        <w:pStyle w:val="Compact"/>
        <w:numPr>
          <w:numId w:val="1001"/>
          <w:ilvl w:val="0"/>
        </w:numPr>
      </w:pPr>
      <w:r>
        <w:t xml:space="preserve">Experience with SAP ECC 6 EHP 5 (or above)</w:t>
      </w:r>
    </w:p>
    <w:p>
      <w:pPr>
        <w:pStyle w:val="Compact"/>
        <w:numPr>
          <w:numId w:val="1001"/>
          <w:ilvl w:val="0"/>
        </w:numPr>
      </w:pPr>
      <w:r>
        <w:t xml:space="preserve">Senior-level expertise in ABAP, PI, Basis, and SAP Security</w:t>
      </w:r>
    </w:p>
    <w:p>
      <w:pPr>
        <w:pStyle w:val="Compact"/>
        <w:numPr>
          <w:numId w:val="1001"/>
          <w:ilvl w:val="0"/>
        </w:numPr>
      </w:pPr>
      <w:r>
        <w:t xml:space="preserve">Knowledge of SAP best practice on Backup and Recovery</w:t>
      </w:r>
    </w:p>
    <w:p>
      <w:pPr>
        <w:pStyle w:val="Compact"/>
        <w:numPr>
          <w:numId w:val="1001"/>
          <w:ilvl w:val="0"/>
        </w:numPr>
      </w:pPr>
      <w:r>
        <w:t xml:space="preserve">Experience with complex network infrastructure support and problem resolution</w:t>
      </w:r>
    </w:p>
    <w:p>
      <w:pPr>
        <w:pStyle w:val="Compact"/>
        <w:numPr>
          <w:numId w:val="1001"/>
          <w:ilvl w:val="0"/>
        </w:numPr>
      </w:pPr>
      <w:r>
        <w:t xml:space="preserve">Strong social skills and willingness to contribute to a success of an inclusive, mixed team of both SUSE and customer engineers</w:t>
      </w:r>
    </w:p>
    <w:p>
      <w:pPr>
        <w:pStyle w:val="Compact"/>
        <w:numPr>
          <w:numId w:val="1001"/>
          <w:ilvl w:val="0"/>
        </w:numPr>
      </w:pPr>
      <w:r>
        <w:t xml:space="preserve">A structural approach to software delivery, including related processes and communication with stakeholders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Azariah Senger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p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p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2021-12-03T10:56:21Z</dcterms:created>
  <dcterms:modified xsi:type="dcterms:W3CDTF">2021-12-03T10:56:21Z</dcterms:modified>
</cp:coreProperties>
</file>