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https://www.velvetjobs.com/cover-letters/marketing-advertising</w:t>
        </w:r>
      </w:hyperlink>
    </w:p>
    <w:p>
      <w:pPr>
        <w:pStyle w:val="Heading1"/>
      </w:pPr>
      <w:bookmarkStart w:id="21" w:name="example-of-marketing-advertising-cover-letter"/>
      <w:r>
        <w:t xml:space="preserve">Example of Marketing &amp; Advertising Cover Letter</w:t>
      </w:r>
      <w:bookmarkEnd w:id="21"/>
    </w:p>
    <w:p>
      <w:pPr>
        <w:pStyle w:val="Compact"/>
      </w:pPr>
      <w:r>
        <w:t xml:space="preserve">338 Morissette Squares</w:t>
      </w:r>
      <w:r>
        <w:br w:type="textWrapping"/>
      </w:r>
      <w:r>
        <w:t xml:space="preserve">East Gabrielechester, KS 97626</w:t>
      </w:r>
    </w:p>
    <w:p>
      <w:pPr>
        <w:pStyle w:val="Compact"/>
      </w:pPr>
      <w:r>
        <w:rPr>
          <w:b/>
        </w:rPr>
        <w:t xml:space="preserve">Dear Justice Dickinson,</w:t>
      </w:r>
    </w:p>
    <w:p>
      <w:pPr>
        <w:pStyle w:val="BodyText"/>
      </w:pPr>
      <w:r>
        <w:t xml:space="preserve">I submit this application to express my sincere interest in the marketing &amp; advertising position.</w:t>
      </w:r>
    </w:p>
    <w:p>
      <w:pPr>
        <w:pStyle w:val="BodyText"/>
      </w:pPr>
      <w:r>
        <w:t xml:space="preserve">Previously, I was responsible for design and creative expertise to all marketing content including email, social, digital, advertising, packaging and print collateral.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Superb writing and logic</w:t>
      </w:r>
    </w:p>
    <w:p>
      <w:pPr>
        <w:pStyle w:val="Compact"/>
        <w:numPr>
          <w:numId w:val="1001"/>
          <w:ilvl w:val="0"/>
        </w:numPr>
      </w:pPr>
      <w:r>
        <w:t xml:space="preserve">Strategic communications and brand planning</w:t>
      </w:r>
    </w:p>
    <w:p>
      <w:pPr>
        <w:pStyle w:val="Compact"/>
        <w:numPr>
          <w:numId w:val="1001"/>
          <w:ilvl w:val="0"/>
        </w:numPr>
      </w:pPr>
      <w:r>
        <w:t xml:space="preserve">Significant prior experience in Marketing, Advertising and Communications</w:t>
      </w:r>
    </w:p>
    <w:p>
      <w:pPr>
        <w:pStyle w:val="Compact"/>
        <w:numPr>
          <w:numId w:val="1001"/>
          <w:ilvl w:val="0"/>
        </w:numPr>
      </w:pPr>
      <w:r>
        <w:t xml:space="preserve">Strong understanding of strategic media placements while being agnostic to specific methodologies or mediums</w:t>
      </w:r>
    </w:p>
    <w:p>
      <w:pPr>
        <w:pStyle w:val="Compact"/>
        <w:numPr>
          <w:numId w:val="1001"/>
          <w:ilvl w:val="0"/>
        </w:numPr>
      </w:pPr>
      <w:r>
        <w:t xml:space="preserve">Understanding of Public Relations and the news media</w:t>
      </w:r>
    </w:p>
    <w:p>
      <w:pPr>
        <w:pStyle w:val="Compact"/>
        <w:numPr>
          <w:numId w:val="1001"/>
          <w:ilvl w:val="0"/>
        </w:numPr>
      </w:pPr>
      <w:r>
        <w:t xml:space="preserve">Bridge the gaps between PII and anonymous data environments, specifically between CRM and digital media</w:t>
      </w:r>
    </w:p>
    <w:p>
      <w:pPr>
        <w:pStyle w:val="Compact"/>
        <w:numPr>
          <w:numId w:val="1001"/>
          <w:ilvl w:val="0"/>
        </w:numPr>
      </w:pPr>
      <w:r>
        <w:t xml:space="preserve">Optimize implementation for simplicity, modularity and resilience</w:t>
      </w:r>
    </w:p>
    <w:p>
      <w:pPr>
        <w:pStyle w:val="Compact"/>
        <w:numPr>
          <w:numId w:val="1001"/>
          <w:ilvl w:val="0"/>
        </w:numPr>
      </w:pPr>
      <w:r>
        <w:t xml:space="preserve">Manage team of experienced technical resources (developers, analysts, architects and technical managers)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Sam Kohler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arketing-advertis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arketing-advertis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2021-12-03T10:03:15Z</dcterms:created>
  <dcterms:modified xsi:type="dcterms:W3CDTF">2021-12-03T10:03:15Z</dcterms:modified>
</cp:coreProperties>
</file>