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https://www.velvetjobs.com/cover-letters/librarian-assistant</w:t>
        </w:r>
      </w:hyperlink>
    </w:p>
    <w:p>
      <w:pPr>
        <w:pStyle w:val="Heading1"/>
      </w:pPr>
      <w:bookmarkStart w:id="21" w:name="example-of-librarian-assistant-cover-letter"/>
      <w:r>
        <w:t xml:space="preserve">Example of Librarian Assistant Cover Letter</w:t>
      </w:r>
      <w:bookmarkEnd w:id="21"/>
    </w:p>
    <w:p>
      <w:pPr>
        <w:pStyle w:val="Compact"/>
      </w:pPr>
      <w:r>
        <w:t xml:space="preserve">9400 Gregorio Lights</w:t>
      </w:r>
      <w:r>
        <w:br w:type="textWrapping"/>
      </w:r>
      <w:r>
        <w:t xml:space="preserve">West Mauroview, RI 22604</w:t>
      </w:r>
    </w:p>
    <w:p>
      <w:pPr>
        <w:pStyle w:val="Compact"/>
      </w:pPr>
      <w:r>
        <w:rPr>
          <w:b/>
        </w:rPr>
        <w:t xml:space="preserve">Dear Armani Schumm,</w:t>
      </w:r>
    </w:p>
    <w:p>
      <w:pPr>
        <w:pStyle w:val="BodyText"/>
      </w:pPr>
      <w:r>
        <w:t xml:space="preserve">I submit this application to express my sincere interest in the librarian assistant position.</w:t>
      </w:r>
    </w:p>
    <w:p>
      <w:pPr>
        <w:pStyle w:val="BodyText"/>
      </w:pPr>
      <w:r>
        <w:t xml:space="preserve">In my previous role, I was responsible for coordination of all technical service functions including e-resource management, acquisitions, and cataloging.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Demonstrated analytical skills with proficiency in Microsoft Excel and experience using quantitative and/or qualitative data to inform rational decision-making</w:t>
      </w:r>
    </w:p>
    <w:p>
      <w:pPr>
        <w:pStyle w:val="Compact"/>
        <w:numPr>
          <w:numId w:val="1001"/>
          <w:ilvl w:val="0"/>
        </w:numPr>
      </w:pPr>
      <w:r>
        <w:t xml:space="preserve">Expert literature searching experience, particularly using MEDLINE/PubMed, Embase, Cochrane CENTRAL, and other key health sciences databases and grey literature resources</w:t>
      </w:r>
    </w:p>
    <w:p>
      <w:pPr>
        <w:pStyle w:val="Compact"/>
        <w:numPr>
          <w:numId w:val="1001"/>
          <w:ilvl w:val="0"/>
        </w:numPr>
      </w:pPr>
      <w:r>
        <w:t xml:space="preserve">Familiarity with evidence synthesis search methodologies, guidelines, and standards, including the NAM Standards, PRISMA, and the Cochrane Collaboration</w:t>
      </w:r>
    </w:p>
    <w:p>
      <w:pPr>
        <w:pStyle w:val="Compact"/>
        <w:numPr>
          <w:numId w:val="1001"/>
          <w:ilvl w:val="0"/>
        </w:numPr>
      </w:pPr>
      <w:r>
        <w:t xml:space="preserve">Familiarity with the concepts of evidence-based practice</w:t>
      </w:r>
    </w:p>
    <w:p>
      <w:pPr>
        <w:pStyle w:val="Compact"/>
        <w:numPr>
          <w:numId w:val="1001"/>
          <w:ilvl w:val="0"/>
        </w:numPr>
      </w:pPr>
      <w:r>
        <w:t xml:space="preserve">Comfort learning new technologies and processes</w:t>
      </w:r>
    </w:p>
    <w:p>
      <w:pPr>
        <w:pStyle w:val="Compact"/>
        <w:numPr>
          <w:numId w:val="1001"/>
          <w:ilvl w:val="0"/>
        </w:numPr>
      </w:pPr>
      <w:r>
        <w:t xml:space="preserve">STEM academic background and/or experience working with the scientific research community</w:t>
      </w:r>
    </w:p>
    <w:p>
      <w:pPr>
        <w:pStyle w:val="Compact"/>
        <w:numPr>
          <w:numId w:val="1001"/>
          <w:ilvl w:val="0"/>
        </w:numPr>
      </w:pPr>
      <w:r>
        <w:t xml:space="preserve">Demonstrated knowledge of STEM subscription resources, open access platforms, and other trends supporting research and teaching in the sciences</w:t>
      </w:r>
    </w:p>
    <w:p>
      <w:pPr>
        <w:pStyle w:val="Compact"/>
        <w:numPr>
          <w:numId w:val="1001"/>
          <w:ilvl w:val="0"/>
        </w:numPr>
      </w:pPr>
      <w:r>
        <w:t xml:space="preserve">Knowledge of current issues, standards, and technologies related to acquiring, licensing and managing scholarly electronic resources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librarian assistant.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Douglas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ibraria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ibraria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2021-11-26T12:23:31Z</dcterms:created>
  <dcterms:modified xsi:type="dcterms:W3CDTF">2021-11-26T12:23:31Z</dcterms:modified>
</cp:coreProperties>
</file>