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https://www.velvetjobs.com/cover-letters/investment-strategy</w:t>
        </w:r>
      </w:hyperlink>
    </w:p>
    <w:p>
      <w:pPr>
        <w:pStyle w:val="Heading1"/>
      </w:pPr>
      <w:bookmarkStart w:id="21" w:name="example-of-investment-strategy-cover-letter"/>
      <w:r>
        <w:t xml:space="preserve">Example of Investment Strategy Cover Letter</w:t>
      </w:r>
      <w:bookmarkEnd w:id="21"/>
    </w:p>
    <w:p>
      <w:pPr>
        <w:pStyle w:val="Compact"/>
      </w:pPr>
      <w:r>
        <w:t xml:space="preserve">9851 Mariana Canyon</w:t>
      </w:r>
      <w:r>
        <w:br w:type="textWrapping"/>
      </w:r>
      <w:r>
        <w:t xml:space="preserve">Port Colletteside, HI 70472</w:t>
      </w:r>
    </w:p>
    <w:p>
      <w:pPr>
        <w:pStyle w:val="Compact"/>
      </w:pPr>
      <w:r>
        <w:rPr>
          <w:b/>
        </w:rPr>
        <w:t xml:space="preserve">Dear Landry Ebert,</w:t>
      </w:r>
    </w:p>
    <w:p>
      <w:pPr>
        <w:pStyle w:val="BodyText"/>
      </w:pPr>
      <w:r>
        <w:t xml:space="preserve">I submit this application to express my sincere interest in the investment strategy position.</w:t>
      </w:r>
    </w:p>
    <w:p>
      <w:pPr>
        <w:pStyle w:val="BodyText"/>
      </w:pPr>
      <w:r>
        <w:t xml:space="preserve">In the previous role, I was responsible for support in the delivery of the firm's market views and thought leadership on asset allocation and investment management strategies and processes for TD Wealth's US platforms.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Advanced Proficiency - Microsoft Word and PowerPoint</w:t>
      </w:r>
    </w:p>
    <w:p>
      <w:pPr>
        <w:pStyle w:val="Compact"/>
        <w:numPr>
          <w:numId w:val="1001"/>
          <w:ilvl w:val="0"/>
        </w:numPr>
      </w:pPr>
      <w:r>
        <w:t xml:space="preserve">Intermediate Proficiency - Microsoft Outlook, Bloomberg, Factset and MatLab</w:t>
      </w:r>
    </w:p>
    <w:p>
      <w:pPr>
        <w:pStyle w:val="Compact"/>
        <w:numPr>
          <w:numId w:val="1001"/>
          <w:ilvl w:val="0"/>
        </w:numPr>
      </w:pPr>
      <w:r>
        <w:t xml:space="preserve">MBA, CFP and/or CFA preferred</w:t>
      </w:r>
    </w:p>
    <w:p>
      <w:pPr>
        <w:pStyle w:val="Compact"/>
        <w:numPr>
          <w:numId w:val="1001"/>
          <w:ilvl w:val="0"/>
        </w:numPr>
      </w:pPr>
      <w:r>
        <w:t xml:space="preserve">Relevant marketing/sales experience in the investment management industry</w:t>
      </w:r>
    </w:p>
    <w:p>
      <w:pPr>
        <w:pStyle w:val="Compact"/>
        <w:numPr>
          <w:numId w:val="1001"/>
          <w:ilvl w:val="0"/>
        </w:numPr>
      </w:pPr>
      <w:r>
        <w:t xml:space="preserve">Demonstrated expertise working with mutual funds, ETFs, and/or managed accounts with a focus on sector and factor investing</w:t>
      </w:r>
    </w:p>
    <w:p>
      <w:pPr>
        <w:pStyle w:val="Compact"/>
        <w:numPr>
          <w:numId w:val="1001"/>
          <w:ilvl w:val="0"/>
        </w:numPr>
      </w:pPr>
      <w:r>
        <w:t xml:space="preserve">Bachelor’s or equivalent in relevant technical field (Finance, Accounting, Statistics)</w:t>
      </w:r>
    </w:p>
    <w:p>
      <w:pPr>
        <w:pStyle w:val="Compact"/>
        <w:numPr>
          <w:numId w:val="1001"/>
          <w:ilvl w:val="0"/>
        </w:numPr>
      </w:pPr>
      <w:r>
        <w:t xml:space="preserve">ESG experience strongly preferred</w:t>
      </w:r>
    </w:p>
    <w:p>
      <w:pPr>
        <w:pStyle w:val="Compact"/>
        <w:numPr>
          <w:numId w:val="1001"/>
          <w:ilvl w:val="0"/>
        </w:numPr>
      </w:pPr>
      <w:r>
        <w:t xml:space="preserve">Strong skills in analytics, strategy and planning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Emery Waters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nvestment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nvestment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2021-12-03T10:01:30Z</dcterms:created>
  <dcterms:modified xsi:type="dcterms:W3CDTF">2021-12-03T10:01:30Z</dcterms:modified>
</cp:coreProperties>
</file>