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https://www.velvetjobs.com/cover-letters/investigation-manager</w:t>
        </w:r>
      </w:hyperlink>
    </w:p>
    <w:p>
      <w:pPr>
        <w:pStyle w:val="Heading1"/>
      </w:pPr>
      <w:bookmarkStart w:id="21" w:name="example-of-investigation-manager-cover-letter"/>
      <w:r>
        <w:t xml:space="preserve">Example of Investigation Manager Cover Letter</w:t>
      </w:r>
      <w:bookmarkEnd w:id="21"/>
    </w:p>
    <w:p>
      <w:pPr>
        <w:pStyle w:val="Compact"/>
      </w:pPr>
      <w:r>
        <w:t xml:space="preserve">841 Rosendo Forge</w:t>
      </w:r>
      <w:r>
        <w:br w:type="textWrapping"/>
      </w:r>
      <w:r>
        <w:t xml:space="preserve">Bethanietown, FL 59927-4655</w:t>
      </w:r>
    </w:p>
    <w:p>
      <w:pPr>
        <w:pStyle w:val="Compact"/>
      </w:pPr>
      <w:r>
        <w:rPr>
          <w:b/>
        </w:rPr>
        <w:t xml:space="preserve">Dear Hayden Towne,</w:t>
      </w:r>
    </w:p>
    <w:p>
      <w:pPr>
        <w:pStyle w:val="BodyText"/>
      </w:pPr>
      <w:r>
        <w:t xml:space="preserve">Please consider me for the investigation manager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subject matter expertise in Greece employment/labor laws and regulations.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Legal, Contracting &amp; Procurement, Finance, IT or project management skills and experience within a major corporate would also be an advantage</w:t>
      </w:r>
    </w:p>
    <w:p>
      <w:pPr>
        <w:pStyle w:val="Compact"/>
        <w:numPr>
          <w:numId w:val="1001"/>
          <w:ilvl w:val="0"/>
        </w:numPr>
      </w:pPr>
      <w:r>
        <w:t xml:space="preserve">A self-starter with a strong work ethic and be able to work with minimum supervision, but should also be able to integrate effectively into a team environment, participate actively in delivering departmental goals and demonstrate strong collaborative and co-operative skills</w:t>
      </w:r>
    </w:p>
    <w:p>
      <w:pPr>
        <w:pStyle w:val="Compact"/>
        <w:numPr>
          <w:numId w:val="1001"/>
          <w:ilvl w:val="0"/>
        </w:numPr>
      </w:pPr>
      <w:r>
        <w:t xml:space="preserve">Is able to deal with the most complex cases, high workload and high levels of ambiguity managing senior stakeholder engagements successfully</w:t>
      </w:r>
    </w:p>
    <w:p>
      <w:pPr>
        <w:pStyle w:val="Compact"/>
        <w:numPr>
          <w:numId w:val="1001"/>
          <w:ilvl w:val="0"/>
        </w:numPr>
      </w:pPr>
      <w:r>
        <w:t xml:space="preserve">May be engaged in more proactive type work such as providing stakeholders presentations, fraud training, Basic Investigations training</w:t>
      </w:r>
    </w:p>
    <w:p>
      <w:pPr>
        <w:pStyle w:val="Compact"/>
        <w:numPr>
          <w:numId w:val="1001"/>
          <w:ilvl w:val="0"/>
        </w:numPr>
      </w:pPr>
      <w:r>
        <w:t xml:space="preserve">A large and diverse range of top-tier clients and engagements, including both Government and corporate clients</w:t>
      </w:r>
    </w:p>
    <w:p>
      <w:pPr>
        <w:pStyle w:val="Compact"/>
        <w:numPr>
          <w:numId w:val="1001"/>
          <w:ilvl w:val="0"/>
        </w:numPr>
      </w:pPr>
      <w:r>
        <w:t xml:space="preserve">Demonstrable experience in applying innovative analytical techniques</w:t>
      </w:r>
    </w:p>
    <w:p>
      <w:pPr>
        <w:pStyle w:val="Compact"/>
        <w:numPr>
          <w:numId w:val="1001"/>
          <w:ilvl w:val="0"/>
        </w:numPr>
      </w:pPr>
      <w:r>
        <w:t xml:space="preserve">Demonstrable innovative problem solving skills, critical analysis of complex issues, and formulation of business solutions</w:t>
      </w:r>
    </w:p>
    <w:p>
      <w:pPr>
        <w:pStyle w:val="Compact"/>
        <w:numPr>
          <w:numId w:val="1001"/>
          <w:ilvl w:val="0"/>
        </w:numPr>
      </w:pPr>
      <w:r>
        <w:t xml:space="preserve">Thorough knowledge of ACL, IDEAS or other similar data analytics tools and/ or query language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investigation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Emery Effertz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nvestig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nvestig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2021-12-03T10:45:59Z</dcterms:created>
  <dcterms:modified xsi:type="dcterms:W3CDTF">2021-12-03T10:45:59Z</dcterms:modified>
</cp:coreProperties>
</file>