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https://www.velvetjobs.com/cover-letters/hr-services-specialist</w:t>
        </w:r>
      </w:hyperlink>
    </w:p>
    <w:p>
      <w:pPr>
        <w:pStyle w:val="Heading1"/>
      </w:pPr>
      <w:bookmarkStart w:id="21" w:name="example-of-hr-services-specialist-cover-letter"/>
      <w:r>
        <w:t xml:space="preserve">Example of HR Services Specialist Cover Letter</w:t>
      </w:r>
      <w:bookmarkEnd w:id="21"/>
    </w:p>
    <w:p>
      <w:pPr>
        <w:pStyle w:val="Compact"/>
      </w:pPr>
      <w:r>
        <w:t xml:space="preserve">957 Adams Falls</w:t>
      </w:r>
      <w:r>
        <w:br w:type="textWrapping"/>
      </w:r>
      <w:r>
        <w:t xml:space="preserve">Kuhictown, UT 15712</w:t>
      </w:r>
    </w:p>
    <w:p>
      <w:pPr>
        <w:pStyle w:val="Compact"/>
      </w:pPr>
      <w:r>
        <w:rPr>
          <w:b/>
        </w:rPr>
        <w:t xml:space="preserve">Dear Tyler Doyle,</w:t>
      </w:r>
    </w:p>
    <w:p>
      <w:pPr>
        <w:pStyle w:val="BodyText"/>
      </w:pPr>
      <w:r>
        <w:t xml:space="preserve">I submit this application to express my sincere interest in the HR services specialist position.</w:t>
      </w:r>
    </w:p>
    <w:p>
      <w:pPr>
        <w:pStyle w:val="BodyText"/>
      </w:pPr>
      <w:r>
        <w:t xml:space="preserve">Previously, I was responsible for metrics based on department needs using Kronos, HR Shared Services ticketing system and SAP Payroll.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SAP or equivalent HR system experience and/or Outsourced payroll packages (ADP, Ceridian)</w:t>
      </w:r>
    </w:p>
    <w:p>
      <w:pPr>
        <w:pStyle w:val="Compact"/>
        <w:numPr>
          <w:numId w:val="1001"/>
          <w:ilvl w:val="0"/>
        </w:numPr>
      </w:pPr>
      <w:r>
        <w:t xml:space="preserve">Global and/or Country specific knowledge</w:t>
      </w:r>
    </w:p>
    <w:p>
      <w:pPr>
        <w:pStyle w:val="Compact"/>
        <w:numPr>
          <w:numId w:val="1001"/>
          <w:ilvl w:val="0"/>
        </w:numPr>
      </w:pPr>
      <w:r>
        <w:t xml:space="preserve">Experience with Oracle Cloud HCM, Taleo ATS, and Kronos is strongly preferred</w:t>
      </w:r>
    </w:p>
    <w:p>
      <w:pPr>
        <w:pStyle w:val="Compact"/>
        <w:numPr>
          <w:numId w:val="1001"/>
          <w:ilvl w:val="0"/>
        </w:numPr>
      </w:pPr>
      <w:r>
        <w:t xml:space="preserve">Strong user knowledge of Microsoft Office, especially Excel</w:t>
      </w:r>
    </w:p>
    <w:p>
      <w:pPr>
        <w:pStyle w:val="Compact"/>
        <w:numPr>
          <w:numId w:val="1001"/>
          <w:ilvl w:val="0"/>
        </w:numPr>
      </w:pPr>
      <w:r>
        <w:t xml:space="preserve">Act as first escalate point for Tier 1 colleagues</w:t>
      </w:r>
    </w:p>
    <w:p>
      <w:pPr>
        <w:pStyle w:val="Compact"/>
        <w:numPr>
          <w:numId w:val="1001"/>
          <w:ilvl w:val="0"/>
        </w:numPr>
      </w:pPr>
      <w:r>
        <w:t xml:space="preserve">Ensure adherence to process maps and standard data input forms</w:t>
      </w:r>
    </w:p>
    <w:p>
      <w:pPr>
        <w:pStyle w:val="Compact"/>
        <w:numPr>
          <w:numId w:val="1001"/>
          <w:ilvl w:val="0"/>
        </w:numPr>
      </w:pPr>
      <w:r>
        <w:t xml:space="preserve">Distribute cases on a daily basis to the individual team members for further processing</w:t>
      </w:r>
    </w:p>
    <w:p>
      <w:pPr>
        <w:pStyle w:val="Compact"/>
        <w:numPr>
          <w:numId w:val="1001"/>
          <w:ilvl w:val="0"/>
        </w:numPr>
      </w:pPr>
      <w:r>
        <w:t xml:space="preserve">Ensure processes are embedded &amp; adhered consistently throughout the team by completing quality checks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Brooklyn Pfannerstill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r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r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2021-11-26T14:16:09Z</dcterms:created>
  <dcterms:modified xsi:type="dcterms:W3CDTF">2021-11-26T14:16:09Z</dcterms:modified>
</cp:coreProperties>
</file>